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DFC4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苏州市</w:t>
      </w:r>
      <w:r>
        <w:rPr>
          <w:rFonts w:hint="eastAsia" w:ascii="方正小标宋简体" w:hAnsi="方正小标宋简体" w:eastAsia="方正小标宋简体" w:cs="方正小标宋简体"/>
          <w:spacing w:val="0"/>
          <w:sz w:val="44"/>
          <w:szCs w:val="44"/>
          <w:lang w:val="en-US" w:eastAsia="zh-CN"/>
        </w:rPr>
        <w:t>级林业项目</w:t>
      </w:r>
      <w:r>
        <w:rPr>
          <w:rFonts w:hint="eastAsia" w:ascii="方正小标宋简体" w:hAnsi="方正小标宋简体" w:eastAsia="方正小标宋简体" w:cs="方正小标宋简体"/>
          <w:spacing w:val="0"/>
          <w:sz w:val="44"/>
          <w:szCs w:val="44"/>
        </w:rPr>
        <w:t>管理办法</w:t>
      </w:r>
    </w:p>
    <w:p w14:paraId="240DF122">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jc w:val="center"/>
        <w:textAlignment w:val="auto"/>
        <w:rPr>
          <w:rFonts w:hint="eastAsia" w:ascii="楷体_GB2312" w:hAnsi="楷体_GB2312" w:eastAsia="楷体_GB2312" w:cs="楷体_GB2312"/>
          <w:b w:val="0"/>
          <w:bCs w:val="0"/>
          <w:color w:val="111111"/>
          <w:spacing w:val="0"/>
          <w:kern w:val="0"/>
          <w:sz w:val="32"/>
          <w:szCs w:val="32"/>
          <w:lang w:val="en-US" w:eastAsia="zh-CN"/>
        </w:rPr>
      </w:pPr>
      <w:r>
        <w:rPr>
          <w:rFonts w:hint="eastAsia" w:ascii="楷体_GB2312" w:hAnsi="楷体_GB2312" w:eastAsia="楷体_GB2312" w:cs="楷体_GB2312"/>
          <w:b w:val="0"/>
          <w:bCs w:val="0"/>
          <w:color w:val="111111"/>
          <w:spacing w:val="0"/>
          <w:kern w:val="0"/>
          <w:sz w:val="32"/>
          <w:szCs w:val="32"/>
          <w:lang w:val="en-US" w:eastAsia="zh-CN"/>
        </w:rPr>
        <w:t>（征求意见稿）</w:t>
      </w:r>
    </w:p>
    <w:p w14:paraId="4089C77C">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仿宋_GB2312"/>
          <w:b/>
          <w:bCs/>
          <w:color w:val="111111"/>
          <w:spacing w:val="0"/>
          <w:kern w:val="0"/>
          <w:sz w:val="32"/>
          <w:szCs w:val="32"/>
        </w:rPr>
      </w:pPr>
    </w:p>
    <w:p w14:paraId="682A2D23">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宋体" w:eastAsia="仿宋_GB2312"/>
          <w:color w:val="111111"/>
          <w:spacing w:val="0"/>
          <w:kern w:val="0"/>
          <w:sz w:val="202"/>
          <w:szCs w:val="202"/>
        </w:rPr>
      </w:pPr>
      <w:bookmarkStart w:id="0" w:name="_GoBack"/>
      <w:bookmarkEnd w:id="0"/>
      <w:r>
        <w:rPr>
          <w:rFonts w:hint="eastAsia" w:ascii="仿宋_GB2312" w:hAnsi="仿宋_GB2312" w:eastAsia="仿宋_GB2312" w:cs="仿宋_GB2312"/>
          <w:b/>
          <w:bCs/>
          <w:color w:val="111111"/>
          <w:spacing w:val="0"/>
          <w:kern w:val="0"/>
          <w:sz w:val="32"/>
          <w:szCs w:val="32"/>
        </w:rPr>
        <w:t>第一条</w:t>
      </w:r>
      <w:r>
        <w:rPr>
          <w:rFonts w:hint="eastAsia" w:ascii="宋体" w:hAnsi="宋体"/>
          <w:color w:val="111111"/>
          <w:spacing w:val="0"/>
          <w:kern w:val="0"/>
          <w:sz w:val="32"/>
          <w:szCs w:val="32"/>
        </w:rPr>
        <w:t xml:space="preserve">  </w:t>
      </w:r>
      <w:r>
        <w:rPr>
          <w:rFonts w:hint="eastAsia" w:ascii="仿宋_GB2312" w:hAnsi="仿宋_GB2312" w:eastAsia="仿宋_GB2312" w:cs="宋体"/>
          <w:color w:val="111111"/>
          <w:spacing w:val="0"/>
          <w:kern w:val="0"/>
          <w:sz w:val="32"/>
          <w:szCs w:val="32"/>
        </w:rPr>
        <w:t>为</w:t>
      </w:r>
      <w:r>
        <w:rPr>
          <w:rFonts w:hint="eastAsia" w:ascii="仿宋_GB2312" w:hAnsi="仿宋_GB2312" w:eastAsia="仿宋_GB2312" w:cs="宋体"/>
          <w:color w:val="111111"/>
          <w:spacing w:val="0"/>
          <w:kern w:val="0"/>
          <w:sz w:val="32"/>
          <w:szCs w:val="32"/>
          <w:lang w:val="en-US" w:eastAsia="zh-CN"/>
        </w:rPr>
        <w:t>加强市级林业项目管理，进一步明确管理责任和流程，提高项目建设质效，</w:t>
      </w:r>
      <w:r>
        <w:rPr>
          <w:rFonts w:hint="eastAsia" w:ascii="仿宋_GB2312" w:hAnsi="仿宋_GB2312" w:eastAsia="仿宋_GB2312" w:cs="宋体"/>
          <w:color w:val="111111"/>
          <w:spacing w:val="0"/>
          <w:kern w:val="0"/>
          <w:sz w:val="32"/>
          <w:szCs w:val="32"/>
        </w:rPr>
        <w:t>根据国家、省、</w:t>
      </w:r>
      <w:r>
        <w:rPr>
          <w:rFonts w:hint="eastAsia" w:ascii="仿宋_GB2312" w:hAnsi="仿宋_GB2312" w:eastAsia="仿宋_GB2312" w:cs="宋体"/>
          <w:strike w:val="0"/>
          <w:dstrike w:val="0"/>
          <w:color w:val="111111"/>
          <w:spacing w:val="0"/>
          <w:kern w:val="0"/>
          <w:sz w:val="32"/>
          <w:szCs w:val="32"/>
        </w:rPr>
        <w:t>市</w:t>
      </w:r>
      <w:r>
        <w:rPr>
          <w:rFonts w:hint="eastAsia" w:ascii="仿宋_GB2312" w:hAnsi="仿宋_GB2312" w:eastAsia="仿宋_GB2312" w:cs="宋体"/>
          <w:color w:val="111111"/>
          <w:spacing w:val="0"/>
          <w:kern w:val="0"/>
          <w:sz w:val="32"/>
          <w:szCs w:val="32"/>
        </w:rPr>
        <w:t>有关林业</w:t>
      </w:r>
      <w:r>
        <w:rPr>
          <w:rFonts w:hint="eastAsia" w:ascii="仿宋_GB2312" w:hAnsi="仿宋_GB2312" w:eastAsia="仿宋_GB2312" w:cs="宋体"/>
          <w:color w:val="111111"/>
          <w:spacing w:val="0"/>
          <w:kern w:val="0"/>
          <w:sz w:val="32"/>
          <w:szCs w:val="32"/>
          <w:lang w:val="en-US" w:eastAsia="zh-CN"/>
        </w:rPr>
        <w:t>项目和资金</w:t>
      </w:r>
      <w:r>
        <w:rPr>
          <w:rFonts w:hint="eastAsia" w:ascii="仿宋_GB2312" w:hAnsi="仿宋_GB2312" w:eastAsia="仿宋_GB2312" w:cs="宋体"/>
          <w:color w:val="111111"/>
          <w:spacing w:val="0"/>
          <w:kern w:val="0"/>
          <w:sz w:val="32"/>
          <w:szCs w:val="32"/>
        </w:rPr>
        <w:t>管理的规定，</w:t>
      </w:r>
      <w:r>
        <w:rPr>
          <w:rFonts w:hint="eastAsia" w:ascii="仿宋_GB2312" w:hAnsi="仿宋_GB2312" w:eastAsia="仿宋_GB2312" w:cs="宋体"/>
          <w:color w:val="111111"/>
          <w:spacing w:val="0"/>
          <w:kern w:val="0"/>
          <w:sz w:val="32"/>
          <w:szCs w:val="32"/>
          <w:lang w:val="en-US" w:eastAsia="zh-CN"/>
        </w:rPr>
        <w:t>结合实际，</w:t>
      </w:r>
      <w:r>
        <w:rPr>
          <w:rFonts w:hint="eastAsia" w:ascii="仿宋_GB2312" w:hAnsi="仿宋_GB2312" w:eastAsia="仿宋_GB2312" w:cs="宋体"/>
          <w:color w:val="111111"/>
          <w:spacing w:val="0"/>
          <w:kern w:val="0"/>
          <w:sz w:val="32"/>
          <w:szCs w:val="32"/>
        </w:rPr>
        <w:t>制定本办法。</w:t>
      </w:r>
    </w:p>
    <w:p w14:paraId="71F7F548">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default"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rPr>
        <w:t>第二条</w:t>
      </w:r>
      <w:r>
        <w:rPr>
          <w:rFonts w:hint="eastAsia" w:ascii="宋体" w:hAnsi="宋体"/>
          <w:spacing w:val="0"/>
          <w:kern w:val="0"/>
          <w:sz w:val="32"/>
          <w:szCs w:val="32"/>
        </w:rPr>
        <w:t xml:space="preserve"> </w:t>
      </w:r>
      <w:r>
        <w:rPr>
          <w:rFonts w:hint="eastAsia" w:ascii="仿宋_GB2312" w:hAnsi="仿宋_GB2312" w:eastAsia="仿宋_GB2312" w:cs="宋体"/>
          <w:spacing w:val="0"/>
          <w:kern w:val="0"/>
          <w:sz w:val="32"/>
          <w:szCs w:val="32"/>
        </w:rPr>
        <w:t xml:space="preserve"> </w:t>
      </w:r>
      <w:r>
        <w:rPr>
          <w:rFonts w:ascii="仿宋_GB2312" w:hAnsi="仿宋_GB2312" w:eastAsia="仿宋_GB2312" w:cs="宋体"/>
          <w:spacing w:val="0"/>
          <w:kern w:val="0"/>
          <w:sz w:val="32"/>
          <w:szCs w:val="32"/>
        </w:rPr>
        <w:t>本办法</w:t>
      </w:r>
      <w:r>
        <w:rPr>
          <w:rFonts w:hint="eastAsia" w:ascii="仿宋_GB2312" w:hAnsi="仿宋_GB2312" w:eastAsia="仿宋_GB2312" w:cs="宋体"/>
          <w:spacing w:val="0"/>
          <w:kern w:val="0"/>
          <w:sz w:val="32"/>
          <w:szCs w:val="32"/>
          <w:lang w:val="en-US" w:eastAsia="zh-CN"/>
        </w:rPr>
        <w:t>适用于在我市范围内实施由林业主管部门归口管理的市级财政支持林业项目。</w:t>
      </w:r>
      <w:r>
        <w:rPr>
          <w:rFonts w:hint="eastAsia" w:ascii="Times New Roman" w:hAnsi="Times New Roman" w:eastAsia="仿宋_GB2312" w:cs="Times New Roman"/>
          <w:spacing w:val="0"/>
          <w:kern w:val="0"/>
          <w:sz w:val="32"/>
          <w:szCs w:val="32"/>
          <w:lang w:val="en-US" w:eastAsia="zh-CN"/>
        </w:rPr>
        <w:t>国家、省、市另有规定的，从其规定。</w:t>
      </w:r>
    </w:p>
    <w:p w14:paraId="577C3D85">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三</w:t>
      </w:r>
      <w:r>
        <w:rPr>
          <w:rFonts w:hint="eastAsia" w:ascii="仿宋_GB2312" w:hAnsi="仿宋_GB2312" w:eastAsia="仿宋_GB2312" w:cs="仿宋_GB2312"/>
          <w:b/>
          <w:bCs/>
          <w:color w:val="111111"/>
          <w:spacing w:val="0"/>
          <w:kern w:val="0"/>
          <w:sz w:val="32"/>
          <w:szCs w:val="32"/>
        </w:rPr>
        <w:t>条</w:t>
      </w:r>
      <w:r>
        <w:rPr>
          <w:rFonts w:hint="eastAsia" w:ascii="黑体" w:hAnsi="黑体" w:eastAsia="黑体" w:cs="宋体"/>
          <w:spacing w:val="0"/>
          <w:kern w:val="0"/>
          <w:sz w:val="32"/>
          <w:szCs w:val="32"/>
          <w:lang w:val="en-US" w:eastAsia="zh-CN"/>
        </w:rPr>
        <w:t xml:space="preserve"> </w:t>
      </w:r>
      <w:r>
        <w:rPr>
          <w:rFonts w:hint="eastAsia" w:ascii="仿宋_GB2312" w:hAnsi="仿宋_GB2312" w:eastAsia="仿宋_GB2312" w:cs="宋体"/>
          <w:spacing w:val="0"/>
          <w:kern w:val="0"/>
          <w:sz w:val="32"/>
          <w:szCs w:val="32"/>
          <w:lang w:val="en-US" w:eastAsia="zh-CN"/>
        </w:rPr>
        <w:t xml:space="preserve"> 根据管理职责，由市林业部门自行实施的项目，按照财政资金管理规定及市林业主管部门内控制度执行；竞争择优项目按照每年发布的申报指南要求进行申报评审。</w:t>
      </w:r>
    </w:p>
    <w:p w14:paraId="046A952E">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四</w:t>
      </w:r>
      <w:r>
        <w:rPr>
          <w:rFonts w:hint="eastAsia" w:ascii="仿宋_GB2312" w:hAnsi="仿宋_GB2312" w:eastAsia="仿宋_GB2312" w:cs="仿宋_GB2312"/>
          <w:b/>
          <w:bCs/>
          <w:color w:val="111111"/>
          <w:spacing w:val="0"/>
          <w:kern w:val="0"/>
          <w:sz w:val="32"/>
          <w:szCs w:val="32"/>
        </w:rPr>
        <w:t>条</w:t>
      </w:r>
      <w:r>
        <w:rPr>
          <w:rFonts w:hint="eastAsia" w:ascii="黑体" w:hAnsi="黑体" w:eastAsia="黑体" w:cs="宋体"/>
          <w:spacing w:val="0"/>
          <w:kern w:val="0"/>
          <w:sz w:val="32"/>
          <w:szCs w:val="32"/>
          <w:lang w:val="en-US" w:eastAsia="zh-CN"/>
        </w:rPr>
        <w:t xml:space="preserve"> </w:t>
      </w:r>
      <w:r>
        <w:rPr>
          <w:rFonts w:hint="eastAsia" w:ascii="仿宋_GB2312" w:hAnsi="仿宋_GB2312" w:eastAsia="仿宋_GB2312" w:cs="宋体"/>
          <w:spacing w:val="0"/>
          <w:kern w:val="0"/>
          <w:sz w:val="32"/>
          <w:szCs w:val="32"/>
          <w:lang w:val="en-US" w:eastAsia="zh-CN"/>
        </w:rPr>
        <w:t xml:space="preserve"> 林业项目主要涉及：</w:t>
      </w:r>
    </w:p>
    <w:p w14:paraId="446E0679">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（一）国土绿化。包括造林绿化、义务植树、村庄绿化、森林质量提升、古树名木保护、林草种苗发展等；</w:t>
      </w:r>
    </w:p>
    <w:p w14:paraId="2ED88E2C">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（二）林业生态保护体系建设。包括林业有害生物防治、自然公园保护管理和利用、野生动植物及其栖息地保护修复、森林资源保护管理等；</w:t>
      </w:r>
    </w:p>
    <w:p w14:paraId="72523878">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（三）林业改革创新。包括林长制、林业产业引导、林业生态产品价值实现、集体林权制度改革、现代化国有林场建设、生态旅游、林业碳汇、林业应对气候变化、林业相关规划编制等；</w:t>
      </w:r>
    </w:p>
    <w:p w14:paraId="53583519">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（四）郊野公园、风景路等市委、市政府交办的其他工作；</w:t>
      </w:r>
    </w:p>
    <w:p w14:paraId="465542C1">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宋体" w:eastAsia="仿宋_GB2312"/>
          <w:color w:val="111111"/>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（五）以上产生的相关工作经费，包括专家咨询评审费、场租费、交通费等。</w:t>
      </w:r>
    </w:p>
    <w:p w14:paraId="46139D70">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rPr>
      </w:pPr>
      <w:r>
        <w:rPr>
          <w:rFonts w:hint="eastAsia" w:ascii="仿宋_GB2312" w:hAnsi="仿宋_GB2312" w:eastAsia="仿宋_GB2312" w:cs="宋体"/>
          <w:b/>
          <w:bCs/>
          <w:spacing w:val="0"/>
          <w:kern w:val="0"/>
          <w:sz w:val="32"/>
          <w:szCs w:val="32"/>
          <w:lang w:val="en-US" w:eastAsia="zh-CN"/>
        </w:rPr>
        <w:t>第五条</w:t>
      </w:r>
      <w:r>
        <w:rPr>
          <w:rFonts w:hint="eastAsia" w:ascii="仿宋_GB2312" w:hAnsi="仿宋_GB2312" w:eastAsia="仿宋_GB2312" w:cs="宋体"/>
          <w:spacing w:val="0"/>
          <w:kern w:val="0"/>
          <w:sz w:val="32"/>
          <w:szCs w:val="32"/>
          <w:lang w:val="en-US" w:eastAsia="zh-CN"/>
        </w:rPr>
        <w:t xml:space="preserve">  林业项目</w:t>
      </w:r>
      <w:r>
        <w:rPr>
          <w:rFonts w:hint="eastAsia" w:ascii="仿宋_GB2312" w:hAnsi="宋体" w:eastAsia="仿宋_GB2312"/>
          <w:color w:val="111111"/>
          <w:spacing w:val="0"/>
          <w:kern w:val="0"/>
          <w:sz w:val="32"/>
          <w:szCs w:val="32"/>
          <w:lang w:val="en-US" w:eastAsia="zh-CN"/>
        </w:rPr>
        <w:t>管理</w:t>
      </w:r>
      <w:r>
        <w:rPr>
          <w:rFonts w:hint="eastAsia" w:ascii="仿宋_GB2312" w:hAnsi="仿宋_GB2312" w:eastAsia="仿宋_GB2312" w:cs="宋体"/>
          <w:spacing w:val="0"/>
          <w:kern w:val="0"/>
          <w:sz w:val="32"/>
          <w:szCs w:val="32"/>
          <w:lang w:val="en-US" w:eastAsia="zh-CN"/>
        </w:rPr>
        <w:t>坚持“依法合规、属地管理、分级负责、注重绩效</w:t>
      </w:r>
      <w:r>
        <w:rPr>
          <w:rFonts w:hint="eastAsia" w:ascii="仿宋_GB2312" w:hAnsi="宋体" w:eastAsia="仿宋_GB2312"/>
          <w:color w:val="111111"/>
          <w:spacing w:val="0"/>
          <w:kern w:val="0"/>
          <w:sz w:val="32"/>
          <w:szCs w:val="32"/>
          <w:lang w:val="en-US" w:eastAsia="zh-CN"/>
        </w:rPr>
        <w:t>”的原则，实行“谁主管、谁负责”的管理责任制</w:t>
      </w:r>
      <w:r>
        <w:rPr>
          <w:rFonts w:hint="eastAsia" w:ascii="仿宋_GB2312" w:hAnsi="仿宋_GB2312" w:eastAsia="仿宋_GB2312" w:cs="宋体"/>
          <w:spacing w:val="0"/>
          <w:kern w:val="0"/>
          <w:sz w:val="32"/>
          <w:szCs w:val="32"/>
          <w:lang w:val="en-US" w:eastAsia="zh-CN"/>
        </w:rPr>
        <w:t>。</w:t>
      </w:r>
    </w:p>
    <w:p w14:paraId="7805D0C5">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六</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w:t>
      </w:r>
      <w:r>
        <w:rPr>
          <w:rFonts w:hint="eastAsia" w:ascii="仿宋_GB2312" w:hAnsi="仿宋_GB2312" w:eastAsia="仿宋_GB2312" w:cs="宋体"/>
          <w:spacing w:val="0"/>
          <w:kern w:val="0"/>
          <w:sz w:val="32"/>
          <w:szCs w:val="32"/>
          <w:lang w:val="en-US" w:eastAsia="zh-CN"/>
        </w:rPr>
        <w:t>市</w:t>
      </w:r>
      <w:r>
        <w:rPr>
          <w:rFonts w:hint="eastAsia" w:ascii="仿宋_GB2312" w:hAnsi="仿宋_GB2312" w:eastAsia="仿宋_GB2312" w:cs="宋体"/>
          <w:spacing w:val="0"/>
          <w:kern w:val="0"/>
          <w:sz w:val="32"/>
          <w:szCs w:val="32"/>
        </w:rPr>
        <w:t>林业</w:t>
      </w:r>
      <w:r>
        <w:rPr>
          <w:rFonts w:hint="eastAsia" w:ascii="仿宋_GB2312" w:hAnsi="仿宋_GB2312" w:eastAsia="仿宋_GB2312" w:cs="宋体"/>
          <w:spacing w:val="0"/>
          <w:kern w:val="0"/>
          <w:sz w:val="32"/>
          <w:szCs w:val="32"/>
          <w:lang w:val="en-US" w:eastAsia="zh-CN"/>
        </w:rPr>
        <w:t>主管部门的主要职责：</w:t>
      </w:r>
    </w:p>
    <w:p w14:paraId="23723289">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（一）研究制订市级林业项目管理办法；</w:t>
      </w:r>
    </w:p>
    <w:p w14:paraId="5AFCC309">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（二）发布年度项目申报指南；</w:t>
      </w:r>
    </w:p>
    <w:p w14:paraId="1327F5EF">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auto"/>
          <w:spacing w:val="0"/>
          <w:kern w:val="0"/>
          <w:sz w:val="32"/>
          <w:szCs w:val="32"/>
          <w:lang w:val="en-US" w:eastAsia="zh-CN"/>
        </w:rPr>
      </w:pPr>
      <w:r>
        <w:rPr>
          <w:rFonts w:hint="eastAsia" w:ascii="仿宋_GB2312" w:hAnsi="仿宋_GB2312" w:eastAsia="仿宋_GB2312" w:cs="宋体"/>
          <w:spacing w:val="0"/>
          <w:kern w:val="0"/>
          <w:sz w:val="32"/>
          <w:szCs w:val="32"/>
          <w:lang w:val="en-US" w:eastAsia="zh-CN"/>
        </w:rPr>
        <w:t>（三）组织开展项目申报受理、评审论证审核评估、实施管理、绩效评价、监督检查等全过程管理工作</w:t>
      </w:r>
      <w:r>
        <w:rPr>
          <w:rFonts w:hint="eastAsia" w:ascii="仿宋_GB2312" w:hAnsi="仿宋_GB2312" w:eastAsia="仿宋_GB2312" w:cs="宋体"/>
          <w:color w:val="auto"/>
          <w:spacing w:val="0"/>
          <w:kern w:val="0"/>
          <w:sz w:val="32"/>
          <w:szCs w:val="32"/>
          <w:lang w:val="en-US" w:eastAsia="zh-CN"/>
        </w:rPr>
        <w:t>；</w:t>
      </w:r>
    </w:p>
    <w:p w14:paraId="3C4821EB">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auto"/>
          <w:spacing w:val="0"/>
          <w:kern w:val="0"/>
          <w:sz w:val="32"/>
          <w:szCs w:val="32"/>
          <w:lang w:val="en-US" w:eastAsia="zh-CN"/>
        </w:rPr>
      </w:pPr>
      <w:r>
        <w:rPr>
          <w:rFonts w:hint="eastAsia" w:ascii="仿宋_GB2312" w:hAnsi="仿宋_GB2312" w:eastAsia="仿宋_GB2312" w:cs="宋体"/>
          <w:color w:val="auto"/>
          <w:spacing w:val="0"/>
          <w:kern w:val="0"/>
          <w:sz w:val="32"/>
          <w:szCs w:val="32"/>
          <w:lang w:val="en-US" w:eastAsia="zh-CN"/>
        </w:rPr>
        <w:t>（四）配合市财政局下达项目资金；</w:t>
      </w:r>
    </w:p>
    <w:p w14:paraId="1B0B1F75">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auto"/>
          <w:spacing w:val="0"/>
          <w:kern w:val="0"/>
          <w:sz w:val="32"/>
          <w:szCs w:val="32"/>
          <w:lang w:val="en-US" w:eastAsia="zh-CN"/>
        </w:rPr>
      </w:pPr>
      <w:r>
        <w:rPr>
          <w:rFonts w:hint="eastAsia" w:ascii="仿宋_GB2312" w:hAnsi="仿宋_GB2312" w:eastAsia="仿宋_GB2312" w:cs="宋体"/>
          <w:color w:val="auto"/>
          <w:spacing w:val="0"/>
          <w:kern w:val="0"/>
          <w:sz w:val="32"/>
          <w:szCs w:val="32"/>
          <w:lang w:val="en-US" w:eastAsia="zh-CN"/>
        </w:rPr>
        <w:t>（五）协调处理项目实施中的重大事项。</w:t>
      </w:r>
    </w:p>
    <w:p w14:paraId="62EA01EB">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七</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w:t>
      </w:r>
      <w:r>
        <w:rPr>
          <w:rFonts w:hint="eastAsia" w:ascii="仿宋_GB2312" w:hAnsi="仿宋_GB2312" w:eastAsia="仿宋_GB2312" w:cs="宋体"/>
          <w:spacing w:val="0"/>
          <w:kern w:val="0"/>
          <w:sz w:val="32"/>
          <w:szCs w:val="32"/>
          <w:lang w:val="en-US" w:eastAsia="zh-CN"/>
        </w:rPr>
        <w:t>县级市（区）</w:t>
      </w:r>
      <w:r>
        <w:rPr>
          <w:rFonts w:hint="eastAsia" w:ascii="仿宋_GB2312" w:hAnsi="仿宋_GB2312" w:eastAsia="仿宋_GB2312" w:cs="宋体"/>
          <w:color w:val="111111"/>
          <w:spacing w:val="0"/>
          <w:kern w:val="0"/>
          <w:sz w:val="32"/>
          <w:szCs w:val="32"/>
          <w:lang w:val="en-US" w:eastAsia="zh-CN"/>
        </w:rPr>
        <w:t>林业主管</w:t>
      </w:r>
      <w:r>
        <w:rPr>
          <w:rFonts w:hint="eastAsia" w:ascii="仿宋_GB2312" w:hAnsi="仿宋_GB2312" w:eastAsia="仿宋_GB2312" w:cs="宋体"/>
          <w:color w:val="111111"/>
          <w:spacing w:val="0"/>
          <w:kern w:val="0"/>
          <w:sz w:val="32"/>
          <w:szCs w:val="32"/>
        </w:rPr>
        <w:t>部门</w:t>
      </w:r>
      <w:r>
        <w:rPr>
          <w:rFonts w:hint="eastAsia" w:ascii="仿宋_GB2312" w:hAnsi="仿宋_GB2312" w:eastAsia="仿宋_GB2312" w:cs="宋体"/>
          <w:color w:val="111111"/>
          <w:spacing w:val="0"/>
          <w:kern w:val="0"/>
          <w:sz w:val="32"/>
          <w:szCs w:val="32"/>
          <w:lang w:val="en-US" w:eastAsia="zh-CN"/>
        </w:rPr>
        <w:t>的主要职责：</w:t>
      </w:r>
    </w:p>
    <w:p w14:paraId="208FCEBC">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宋体"/>
          <w:color w:val="111111"/>
          <w:spacing w:val="0"/>
          <w:kern w:val="0"/>
          <w:sz w:val="32"/>
          <w:szCs w:val="32"/>
          <w:lang w:val="en-US" w:eastAsia="zh-CN"/>
        </w:rPr>
        <w:t>（一）组织辖区内相关单位申报市级林业项目，开展项目初审和推荐报送工作；</w:t>
      </w:r>
    </w:p>
    <w:p w14:paraId="48E6B191">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宋体"/>
          <w:color w:val="111111"/>
          <w:spacing w:val="0"/>
          <w:kern w:val="0"/>
          <w:sz w:val="32"/>
          <w:szCs w:val="32"/>
          <w:lang w:val="en-US" w:eastAsia="zh-CN"/>
        </w:rPr>
        <w:t>（二）督促指导辖区内项目承担单位实施和完成项目；</w:t>
      </w:r>
    </w:p>
    <w:p w14:paraId="58F15DA1">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宋体"/>
          <w:color w:val="111111"/>
          <w:spacing w:val="0"/>
          <w:kern w:val="0"/>
          <w:sz w:val="32"/>
          <w:szCs w:val="32"/>
          <w:lang w:val="en-US" w:eastAsia="zh-CN"/>
        </w:rPr>
        <w:t>（三）及时拨付项目补助经费；</w:t>
      </w:r>
    </w:p>
    <w:p w14:paraId="7FF9C3CD">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宋体"/>
          <w:color w:val="111111"/>
          <w:spacing w:val="0"/>
          <w:kern w:val="0"/>
          <w:sz w:val="32"/>
          <w:szCs w:val="32"/>
          <w:lang w:val="en-US" w:eastAsia="zh-CN"/>
        </w:rPr>
        <w:t>（四）及时协调、上报项目管理中发现的有关问题；</w:t>
      </w:r>
    </w:p>
    <w:p w14:paraId="6BF5D4F7">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宋体"/>
          <w:color w:val="111111"/>
          <w:spacing w:val="0"/>
          <w:kern w:val="0"/>
          <w:sz w:val="32"/>
          <w:szCs w:val="32"/>
          <w:lang w:val="en-US" w:eastAsia="zh-CN"/>
        </w:rPr>
      </w:pPr>
      <w:r>
        <w:rPr>
          <w:rFonts w:hint="eastAsia" w:ascii="仿宋_GB2312" w:hAnsi="仿宋_GB2312" w:eastAsia="仿宋_GB2312" w:cs="宋体"/>
          <w:color w:val="111111"/>
          <w:spacing w:val="0"/>
          <w:kern w:val="0"/>
          <w:sz w:val="32"/>
          <w:szCs w:val="32"/>
          <w:lang w:val="en-US" w:eastAsia="zh-CN"/>
        </w:rPr>
        <w:t>（五）接受市林业主管部门的业务指导和监督。</w:t>
      </w:r>
    </w:p>
    <w:p w14:paraId="3E742A30">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default" w:ascii="仿宋_GB2312" w:hAnsi="仿宋_GB2312" w:eastAsia="仿宋_GB2312" w:cs="仿宋_GB2312"/>
          <w:b/>
          <w:bCs/>
          <w:color w:val="111111"/>
          <w:spacing w:val="0"/>
          <w:kern w:val="0"/>
          <w:sz w:val="32"/>
          <w:szCs w:val="32"/>
          <w:lang w:val="en-US" w:eastAsia="zh-CN"/>
        </w:rPr>
      </w:pPr>
      <w:r>
        <w:rPr>
          <w:rFonts w:hint="eastAsia" w:ascii="仿宋_GB2312" w:hAnsi="仿宋_GB2312" w:eastAsia="仿宋_GB2312" w:cs="仿宋_GB2312"/>
          <w:b/>
          <w:bCs/>
          <w:color w:val="111111"/>
          <w:spacing w:val="0"/>
          <w:kern w:val="0"/>
          <w:sz w:val="32"/>
          <w:szCs w:val="32"/>
          <w:lang w:val="en-US" w:eastAsia="zh-CN"/>
        </w:rPr>
        <w:t>第八条</w:t>
      </w:r>
      <w:r>
        <w:rPr>
          <w:rFonts w:hint="eastAsia" w:ascii="仿宋_GB2312" w:hAnsi="仿宋_GB2312" w:eastAsia="仿宋_GB2312" w:cs="仿宋_GB2312"/>
          <w:b w:val="0"/>
          <w:bCs w:val="0"/>
          <w:color w:val="111111"/>
          <w:spacing w:val="0"/>
          <w:kern w:val="0"/>
          <w:sz w:val="32"/>
          <w:szCs w:val="32"/>
          <w:lang w:val="en-US" w:eastAsia="zh-CN"/>
        </w:rPr>
        <w:t xml:space="preserve">  项目承担单位的主要职责：</w:t>
      </w:r>
    </w:p>
    <w:p w14:paraId="1208661D">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b w:val="0"/>
          <w:bCs w:val="0"/>
          <w:color w:val="111111"/>
          <w:spacing w:val="0"/>
          <w:kern w:val="0"/>
          <w:sz w:val="32"/>
          <w:szCs w:val="32"/>
          <w:lang w:eastAsia="zh-CN"/>
        </w:rPr>
      </w:pPr>
      <w:r>
        <w:rPr>
          <w:rFonts w:hint="eastAsia" w:ascii="仿宋_GB2312" w:hAnsi="仿宋_GB2312" w:eastAsia="仿宋_GB2312" w:cs="仿宋_GB2312"/>
          <w:b w:val="0"/>
          <w:bCs w:val="0"/>
          <w:color w:val="111111"/>
          <w:spacing w:val="0"/>
          <w:kern w:val="0"/>
          <w:sz w:val="32"/>
          <w:szCs w:val="32"/>
          <w:lang w:eastAsia="zh-CN"/>
        </w:rPr>
        <w:t>（</w:t>
      </w:r>
      <w:r>
        <w:rPr>
          <w:rFonts w:hint="eastAsia" w:ascii="仿宋_GB2312" w:hAnsi="仿宋_GB2312" w:eastAsia="仿宋_GB2312" w:cs="仿宋_GB2312"/>
          <w:b w:val="0"/>
          <w:bCs w:val="0"/>
          <w:color w:val="111111"/>
          <w:spacing w:val="0"/>
          <w:kern w:val="0"/>
          <w:sz w:val="32"/>
          <w:szCs w:val="32"/>
          <w:lang w:val="en-US" w:eastAsia="zh-CN"/>
        </w:rPr>
        <w:t>一</w:t>
      </w:r>
      <w:r>
        <w:rPr>
          <w:rFonts w:hint="eastAsia" w:ascii="仿宋_GB2312" w:hAnsi="仿宋_GB2312" w:eastAsia="仿宋_GB2312" w:cs="仿宋_GB2312"/>
          <w:b w:val="0"/>
          <w:bCs w:val="0"/>
          <w:color w:val="111111"/>
          <w:spacing w:val="0"/>
          <w:kern w:val="0"/>
          <w:sz w:val="32"/>
          <w:szCs w:val="32"/>
          <w:lang w:eastAsia="zh-CN"/>
        </w:rPr>
        <w:t>）社会信用良好，对项目材料的真实性、完整性、有效性负主体责任；</w:t>
      </w:r>
    </w:p>
    <w:p w14:paraId="15EA73F0">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b w:val="0"/>
          <w:bCs w:val="0"/>
          <w:color w:val="111111"/>
          <w:spacing w:val="0"/>
          <w:kern w:val="0"/>
          <w:sz w:val="32"/>
          <w:szCs w:val="32"/>
          <w:lang w:val="en-US" w:eastAsia="zh-CN"/>
        </w:rPr>
      </w:pPr>
      <w:r>
        <w:rPr>
          <w:rFonts w:hint="eastAsia" w:ascii="仿宋_GB2312" w:hAnsi="仿宋_GB2312" w:eastAsia="仿宋_GB2312" w:cs="仿宋_GB2312"/>
          <w:b w:val="0"/>
          <w:bCs w:val="0"/>
          <w:color w:val="111111"/>
          <w:spacing w:val="0"/>
          <w:kern w:val="0"/>
          <w:sz w:val="32"/>
          <w:szCs w:val="32"/>
          <w:lang w:eastAsia="zh-CN"/>
        </w:rPr>
        <w:t>（</w:t>
      </w:r>
      <w:r>
        <w:rPr>
          <w:rFonts w:hint="eastAsia" w:ascii="仿宋_GB2312" w:hAnsi="仿宋_GB2312" w:eastAsia="仿宋_GB2312" w:cs="仿宋_GB2312"/>
          <w:b w:val="0"/>
          <w:bCs w:val="0"/>
          <w:color w:val="111111"/>
          <w:spacing w:val="0"/>
          <w:kern w:val="0"/>
          <w:sz w:val="32"/>
          <w:szCs w:val="32"/>
          <w:lang w:val="en-US" w:eastAsia="zh-CN"/>
        </w:rPr>
        <w:t>二</w:t>
      </w:r>
      <w:r>
        <w:rPr>
          <w:rFonts w:hint="eastAsia" w:ascii="仿宋_GB2312" w:hAnsi="仿宋_GB2312" w:eastAsia="仿宋_GB2312" w:cs="仿宋_GB2312"/>
          <w:b w:val="0"/>
          <w:bCs w:val="0"/>
          <w:color w:val="111111"/>
          <w:spacing w:val="0"/>
          <w:kern w:val="0"/>
          <w:sz w:val="32"/>
          <w:szCs w:val="32"/>
          <w:lang w:eastAsia="zh-CN"/>
        </w:rPr>
        <w:t>）履行立项项目实施的主体责任，按期完成项目目标任务，规范使用项目经费，</w:t>
      </w:r>
      <w:r>
        <w:rPr>
          <w:rFonts w:hint="eastAsia" w:ascii="仿宋_GB2312" w:hAnsi="仿宋_GB2312" w:eastAsia="仿宋_GB2312" w:cs="仿宋_GB2312"/>
          <w:b w:val="0"/>
          <w:bCs w:val="0"/>
          <w:color w:val="111111"/>
          <w:spacing w:val="0"/>
          <w:kern w:val="0"/>
          <w:sz w:val="32"/>
          <w:szCs w:val="32"/>
          <w:lang w:val="en-US" w:eastAsia="zh-CN"/>
        </w:rPr>
        <w:t>确保专款专用，负责项目履约验收；</w:t>
      </w:r>
    </w:p>
    <w:p w14:paraId="26CA80A0">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b w:val="0"/>
          <w:bCs w:val="0"/>
          <w:color w:val="111111"/>
          <w:spacing w:val="0"/>
          <w:kern w:val="0"/>
          <w:sz w:val="32"/>
          <w:szCs w:val="32"/>
          <w:lang w:val="en-US" w:eastAsia="zh-CN"/>
        </w:rPr>
      </w:pPr>
      <w:r>
        <w:rPr>
          <w:rFonts w:hint="eastAsia" w:ascii="仿宋_GB2312" w:hAnsi="仿宋_GB2312" w:eastAsia="仿宋_GB2312" w:cs="仿宋_GB2312"/>
          <w:b w:val="0"/>
          <w:bCs w:val="0"/>
          <w:color w:val="111111"/>
          <w:spacing w:val="0"/>
          <w:kern w:val="0"/>
          <w:sz w:val="32"/>
          <w:szCs w:val="32"/>
          <w:lang w:val="en-US" w:eastAsia="zh-CN"/>
        </w:rPr>
        <w:t>（三）建立健全单位内部项目管理制度；</w:t>
      </w:r>
    </w:p>
    <w:p w14:paraId="013B43DD">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b w:val="0"/>
          <w:bCs w:val="0"/>
          <w:color w:val="111111"/>
          <w:spacing w:val="0"/>
          <w:kern w:val="0"/>
          <w:sz w:val="32"/>
          <w:szCs w:val="32"/>
          <w:lang w:val="en-US" w:eastAsia="zh-CN"/>
        </w:rPr>
      </w:pPr>
      <w:r>
        <w:rPr>
          <w:rFonts w:hint="eastAsia" w:ascii="仿宋_GB2312" w:hAnsi="仿宋_GB2312" w:eastAsia="仿宋_GB2312" w:cs="仿宋_GB2312"/>
          <w:b w:val="0"/>
          <w:bCs w:val="0"/>
          <w:color w:val="111111"/>
          <w:spacing w:val="0"/>
          <w:kern w:val="0"/>
          <w:sz w:val="32"/>
          <w:szCs w:val="32"/>
          <w:lang w:val="en-US" w:eastAsia="zh-CN"/>
        </w:rPr>
        <w:t>（四）及时报告项目实施中出现的重要事项；</w:t>
      </w:r>
    </w:p>
    <w:p w14:paraId="28D63872">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仿宋_GB2312" w:eastAsia="仿宋_GB2312" w:cs="仿宋_GB2312"/>
          <w:b w:val="0"/>
          <w:bCs w:val="0"/>
          <w:color w:val="111111"/>
          <w:spacing w:val="0"/>
          <w:kern w:val="0"/>
          <w:sz w:val="32"/>
          <w:szCs w:val="32"/>
          <w:lang w:val="en-US" w:eastAsia="zh-CN"/>
        </w:rPr>
      </w:pPr>
      <w:r>
        <w:rPr>
          <w:rFonts w:hint="eastAsia" w:ascii="仿宋_GB2312" w:hAnsi="仿宋_GB2312" w:eastAsia="仿宋_GB2312" w:cs="仿宋_GB2312"/>
          <w:b w:val="0"/>
          <w:bCs w:val="0"/>
          <w:color w:val="111111"/>
          <w:spacing w:val="0"/>
          <w:kern w:val="0"/>
          <w:sz w:val="32"/>
          <w:szCs w:val="32"/>
          <w:lang w:val="en-US" w:eastAsia="zh-CN"/>
        </w:rPr>
        <w:t>（五）接受并配合市林业主管部门对项目实施和经费使用情况的监督检查，如实提供相关数据和资料。</w:t>
      </w:r>
    </w:p>
    <w:p w14:paraId="49882E94">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仿宋_GB2312"/>
          <w:b/>
          <w:bCs/>
          <w:color w:val="111111"/>
          <w:spacing w:val="0"/>
          <w:kern w:val="0"/>
          <w:sz w:val="32"/>
          <w:szCs w:val="32"/>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九</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w:t>
      </w:r>
      <w:r>
        <w:rPr>
          <w:rFonts w:hint="eastAsia" w:ascii="仿宋_GB2312" w:hAnsi="仿宋_GB2312" w:eastAsia="仿宋_GB2312" w:cs="宋体"/>
          <w:spacing w:val="0"/>
          <w:kern w:val="0"/>
          <w:sz w:val="32"/>
          <w:szCs w:val="32"/>
          <w:lang w:val="en-US" w:eastAsia="zh-CN"/>
        </w:rPr>
        <w:t>建立健全林业项目专家评审工作机制，专家组成员由从事或熟悉林业工作、项目管理等方面的</w:t>
      </w:r>
      <w:r>
        <w:rPr>
          <w:rFonts w:hint="default" w:ascii="Times New Roman" w:hAnsi="Times New Roman" w:eastAsia="仿宋_GB2312" w:cs="Times New Roman"/>
          <w:spacing w:val="0"/>
          <w:kern w:val="0"/>
          <w:sz w:val="32"/>
          <w:szCs w:val="32"/>
          <w:lang w:val="en-US" w:eastAsia="zh-CN"/>
        </w:rPr>
        <w:t>3人及以</w:t>
      </w:r>
      <w:r>
        <w:rPr>
          <w:rFonts w:hint="eastAsia" w:ascii="仿宋_GB2312" w:hAnsi="仿宋_GB2312" w:eastAsia="仿宋_GB2312" w:cs="宋体"/>
          <w:spacing w:val="0"/>
          <w:kern w:val="0"/>
          <w:sz w:val="32"/>
          <w:szCs w:val="32"/>
          <w:lang w:val="en-US" w:eastAsia="zh-CN"/>
        </w:rPr>
        <w:t>上单数专家组成。</w:t>
      </w:r>
    </w:p>
    <w:p w14:paraId="12CFD795">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十</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市</w:t>
      </w:r>
      <w:r>
        <w:rPr>
          <w:rFonts w:hint="eastAsia" w:ascii="仿宋_GB2312" w:hAnsi="仿宋_GB2312" w:eastAsia="仿宋_GB2312" w:cs="宋体"/>
          <w:spacing w:val="0"/>
          <w:kern w:val="0"/>
          <w:sz w:val="32"/>
          <w:szCs w:val="32"/>
          <w:lang w:val="en-US" w:eastAsia="zh-CN"/>
        </w:rPr>
        <w:t>林业主管部门</w:t>
      </w:r>
      <w:r>
        <w:rPr>
          <w:rFonts w:hint="eastAsia" w:ascii="仿宋_GB2312" w:hAnsi="仿宋_GB2312" w:eastAsia="仿宋_GB2312" w:cs="宋体"/>
          <w:spacing w:val="0"/>
          <w:kern w:val="0"/>
          <w:sz w:val="32"/>
          <w:szCs w:val="32"/>
        </w:rPr>
        <w:t>根据</w:t>
      </w:r>
      <w:r>
        <w:rPr>
          <w:rFonts w:hint="eastAsia" w:ascii="仿宋_GB2312" w:hAnsi="仿宋_GB2312" w:eastAsia="仿宋_GB2312" w:cs="宋体"/>
          <w:spacing w:val="0"/>
          <w:kern w:val="0"/>
          <w:sz w:val="32"/>
          <w:szCs w:val="32"/>
          <w:lang w:val="en-US" w:eastAsia="zh-CN"/>
        </w:rPr>
        <w:t>林业</w:t>
      </w:r>
      <w:r>
        <w:rPr>
          <w:rFonts w:hint="eastAsia" w:ascii="仿宋_GB2312" w:hAnsi="仿宋_GB2312" w:eastAsia="仿宋_GB2312" w:cs="宋体"/>
          <w:spacing w:val="0"/>
          <w:kern w:val="0"/>
          <w:sz w:val="32"/>
          <w:szCs w:val="32"/>
        </w:rPr>
        <w:t>发展规划和市委</w:t>
      </w:r>
      <w:r>
        <w:rPr>
          <w:rFonts w:hint="eastAsia" w:ascii="仿宋_GB2312" w:hAnsi="仿宋_GB2312" w:eastAsia="仿宋_GB2312" w:cs="宋体"/>
          <w:spacing w:val="0"/>
          <w:kern w:val="0"/>
          <w:sz w:val="32"/>
          <w:szCs w:val="32"/>
          <w:lang w:eastAsia="zh-CN"/>
        </w:rPr>
        <w:t>、</w:t>
      </w:r>
      <w:r>
        <w:rPr>
          <w:rFonts w:hint="eastAsia" w:ascii="仿宋_GB2312" w:hAnsi="仿宋_GB2312" w:eastAsia="仿宋_GB2312" w:cs="宋体"/>
          <w:spacing w:val="0"/>
          <w:kern w:val="0"/>
          <w:sz w:val="32"/>
          <w:szCs w:val="32"/>
        </w:rPr>
        <w:t>市政府年度工作部署，围绕全市</w:t>
      </w:r>
      <w:r>
        <w:rPr>
          <w:rFonts w:hint="eastAsia" w:ascii="仿宋_GB2312" w:hAnsi="仿宋_GB2312" w:eastAsia="仿宋_GB2312" w:cs="宋体"/>
          <w:spacing w:val="0"/>
          <w:kern w:val="0"/>
          <w:sz w:val="32"/>
          <w:szCs w:val="32"/>
          <w:lang w:val="en-US" w:eastAsia="zh-CN"/>
        </w:rPr>
        <w:t>林业高质量发展</w:t>
      </w:r>
      <w:r>
        <w:rPr>
          <w:rFonts w:hint="eastAsia" w:ascii="仿宋_GB2312" w:hAnsi="仿宋_GB2312" w:eastAsia="仿宋_GB2312" w:cs="宋体"/>
          <w:spacing w:val="0"/>
          <w:kern w:val="0"/>
          <w:sz w:val="32"/>
          <w:szCs w:val="32"/>
        </w:rPr>
        <w:t>需求，编制</w:t>
      </w:r>
      <w:r>
        <w:rPr>
          <w:rFonts w:hint="eastAsia" w:ascii="仿宋_GB2312" w:hAnsi="仿宋_GB2312" w:eastAsia="仿宋_GB2312" w:cs="宋体"/>
          <w:spacing w:val="0"/>
          <w:kern w:val="0"/>
          <w:sz w:val="32"/>
          <w:szCs w:val="32"/>
          <w:lang w:val="en-US" w:eastAsia="zh-CN"/>
        </w:rPr>
        <w:t>发布</w:t>
      </w:r>
      <w:r>
        <w:rPr>
          <w:rFonts w:hint="eastAsia" w:ascii="仿宋_GB2312" w:hAnsi="仿宋_GB2312" w:eastAsia="仿宋_GB2312" w:cs="宋体"/>
          <w:spacing w:val="0"/>
          <w:kern w:val="0"/>
          <w:sz w:val="32"/>
          <w:szCs w:val="32"/>
        </w:rPr>
        <w:t>年度</w:t>
      </w:r>
      <w:r>
        <w:rPr>
          <w:rFonts w:hint="eastAsia" w:ascii="仿宋_GB2312" w:hAnsi="仿宋_GB2312" w:eastAsia="仿宋_GB2312" w:cs="宋体"/>
          <w:spacing w:val="0"/>
          <w:kern w:val="0"/>
          <w:sz w:val="32"/>
          <w:szCs w:val="32"/>
          <w:lang w:val="en-US" w:eastAsia="zh-CN"/>
        </w:rPr>
        <w:t>林业项目申报</w:t>
      </w:r>
      <w:r>
        <w:rPr>
          <w:rFonts w:hint="eastAsia" w:ascii="仿宋_GB2312" w:hAnsi="仿宋_GB2312" w:eastAsia="仿宋_GB2312" w:cs="宋体"/>
          <w:spacing w:val="0"/>
          <w:kern w:val="0"/>
          <w:sz w:val="32"/>
          <w:szCs w:val="32"/>
        </w:rPr>
        <w:t>指南。</w:t>
      </w:r>
    </w:p>
    <w:p w14:paraId="61C7A304">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十一</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w:t>
      </w:r>
      <w:r>
        <w:rPr>
          <w:rFonts w:hint="eastAsia" w:ascii="仿宋_GB2312" w:hAnsi="仿宋_GB2312" w:eastAsia="仿宋_GB2312" w:cs="宋体"/>
          <w:spacing w:val="0"/>
          <w:kern w:val="0"/>
          <w:sz w:val="32"/>
          <w:szCs w:val="32"/>
          <w:lang w:val="en-US" w:eastAsia="zh-CN"/>
        </w:rPr>
        <w:t>申报</w:t>
      </w:r>
      <w:r>
        <w:rPr>
          <w:rFonts w:hint="eastAsia" w:ascii="仿宋_GB2312" w:hAnsi="仿宋_GB2312" w:eastAsia="仿宋_GB2312" w:cs="宋体"/>
          <w:spacing w:val="0"/>
          <w:kern w:val="0"/>
          <w:sz w:val="32"/>
          <w:szCs w:val="32"/>
        </w:rPr>
        <w:t>指南应明确项目支持方向和具体内容、项目组织实施方式和资金</w:t>
      </w:r>
      <w:r>
        <w:rPr>
          <w:rFonts w:hint="eastAsia" w:ascii="仿宋_GB2312" w:hAnsi="仿宋_GB2312" w:eastAsia="仿宋_GB2312" w:cs="宋体"/>
          <w:spacing w:val="0"/>
          <w:kern w:val="0"/>
          <w:sz w:val="32"/>
          <w:szCs w:val="32"/>
          <w:lang w:val="en-US" w:eastAsia="zh-CN"/>
        </w:rPr>
        <w:t>补助标准</w:t>
      </w:r>
      <w:r>
        <w:rPr>
          <w:rFonts w:hint="eastAsia" w:ascii="仿宋_GB2312" w:hAnsi="仿宋_GB2312" w:eastAsia="仿宋_GB2312" w:cs="宋体"/>
          <w:spacing w:val="0"/>
          <w:kern w:val="0"/>
          <w:sz w:val="32"/>
          <w:szCs w:val="32"/>
        </w:rPr>
        <w:t>、项目申报条件和提交材料要求、项目受理时间地点和联系方式等。</w:t>
      </w:r>
    </w:p>
    <w:p w14:paraId="2B36401F">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十二</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符合条件的单位根据</w:t>
      </w:r>
      <w:r>
        <w:rPr>
          <w:rFonts w:hint="eastAsia" w:ascii="仿宋_GB2312" w:hAnsi="仿宋_GB2312" w:eastAsia="仿宋_GB2312" w:cs="宋体"/>
          <w:spacing w:val="0"/>
          <w:kern w:val="0"/>
          <w:sz w:val="32"/>
          <w:szCs w:val="32"/>
          <w:lang w:val="en-US" w:eastAsia="zh-CN"/>
        </w:rPr>
        <w:t>申报指南要求</w:t>
      </w:r>
      <w:r>
        <w:rPr>
          <w:rFonts w:hint="eastAsia" w:ascii="仿宋_GB2312" w:hAnsi="仿宋_GB2312" w:eastAsia="仿宋_GB2312" w:cs="宋体"/>
          <w:spacing w:val="0"/>
          <w:kern w:val="0"/>
          <w:sz w:val="32"/>
          <w:szCs w:val="32"/>
        </w:rPr>
        <w:t>，自主申报</w:t>
      </w:r>
      <w:r>
        <w:rPr>
          <w:rFonts w:hint="eastAsia" w:ascii="仿宋_GB2312" w:hAnsi="仿宋_GB2312" w:eastAsia="仿宋_GB2312" w:cs="宋体"/>
          <w:spacing w:val="0"/>
          <w:kern w:val="0"/>
          <w:sz w:val="32"/>
          <w:szCs w:val="32"/>
          <w:lang w:val="en-US" w:eastAsia="zh-CN"/>
        </w:rPr>
        <w:t>市级林业</w:t>
      </w:r>
      <w:r>
        <w:rPr>
          <w:rFonts w:hint="eastAsia" w:ascii="仿宋_GB2312" w:hAnsi="仿宋_GB2312" w:eastAsia="仿宋_GB2312" w:cs="宋体"/>
          <w:spacing w:val="0"/>
          <w:kern w:val="0"/>
          <w:sz w:val="32"/>
          <w:szCs w:val="32"/>
        </w:rPr>
        <w:t>项目。申报单位对提交的项目申报材料真实性、合法性、有效性负责。</w:t>
      </w:r>
    </w:p>
    <w:p w14:paraId="65A79C60">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宋体"/>
          <w:spacing w:val="0"/>
          <w:kern w:val="0"/>
          <w:sz w:val="32"/>
          <w:szCs w:val="32"/>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十三</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申报的项目应具有明确的</w:t>
      </w:r>
      <w:r>
        <w:rPr>
          <w:rFonts w:hint="eastAsia" w:ascii="仿宋_GB2312" w:hAnsi="仿宋_GB2312" w:eastAsia="仿宋_GB2312" w:cs="宋体"/>
          <w:spacing w:val="0"/>
          <w:kern w:val="0"/>
          <w:sz w:val="32"/>
          <w:szCs w:val="32"/>
          <w:lang w:val="en-US" w:eastAsia="zh-CN"/>
        </w:rPr>
        <w:t>实施主体、实施地点、</w:t>
      </w:r>
      <w:r>
        <w:rPr>
          <w:rFonts w:hint="eastAsia" w:ascii="仿宋_GB2312" w:hAnsi="仿宋_GB2312" w:eastAsia="仿宋_GB2312" w:cs="宋体"/>
          <w:spacing w:val="0"/>
          <w:kern w:val="0"/>
          <w:sz w:val="32"/>
          <w:szCs w:val="32"/>
        </w:rPr>
        <w:t>实施内容、</w:t>
      </w:r>
      <w:r>
        <w:rPr>
          <w:rFonts w:hint="eastAsia" w:ascii="仿宋_GB2312" w:hAnsi="仿宋_GB2312" w:eastAsia="仿宋_GB2312" w:cs="宋体"/>
          <w:spacing w:val="0"/>
          <w:kern w:val="0"/>
          <w:sz w:val="32"/>
          <w:szCs w:val="32"/>
          <w:lang w:val="en-US" w:eastAsia="zh-CN"/>
        </w:rPr>
        <w:t>资金概算</w:t>
      </w:r>
      <w:r>
        <w:rPr>
          <w:rFonts w:hint="eastAsia" w:ascii="仿宋_GB2312" w:hAnsi="仿宋_GB2312" w:eastAsia="仿宋_GB2312" w:cs="宋体"/>
          <w:spacing w:val="0"/>
          <w:kern w:val="0"/>
          <w:sz w:val="32"/>
          <w:szCs w:val="32"/>
          <w:lang w:eastAsia="zh-CN"/>
        </w:rPr>
        <w:t>、</w:t>
      </w:r>
      <w:r>
        <w:rPr>
          <w:rFonts w:hint="eastAsia" w:ascii="仿宋_GB2312" w:hAnsi="仿宋_GB2312" w:eastAsia="仿宋_GB2312" w:cs="宋体"/>
          <w:spacing w:val="0"/>
          <w:kern w:val="0"/>
          <w:sz w:val="32"/>
          <w:szCs w:val="32"/>
          <w:lang w:val="en-US" w:eastAsia="zh-CN"/>
        </w:rPr>
        <w:t>序时进度</w:t>
      </w:r>
      <w:r>
        <w:rPr>
          <w:rFonts w:hint="eastAsia" w:ascii="仿宋_GB2312" w:hAnsi="仿宋_GB2312" w:eastAsia="仿宋_GB2312" w:cs="宋体"/>
          <w:spacing w:val="0"/>
          <w:kern w:val="0"/>
          <w:sz w:val="32"/>
          <w:szCs w:val="32"/>
        </w:rPr>
        <w:t>、</w:t>
      </w:r>
      <w:r>
        <w:rPr>
          <w:rFonts w:hint="eastAsia" w:ascii="仿宋_GB2312" w:hAnsi="仿宋_GB2312" w:eastAsia="仿宋_GB2312" w:cs="宋体"/>
          <w:spacing w:val="0"/>
          <w:kern w:val="0"/>
          <w:sz w:val="32"/>
          <w:szCs w:val="32"/>
          <w:lang w:val="en-US" w:eastAsia="zh-CN"/>
        </w:rPr>
        <w:t>绩效目标</w:t>
      </w:r>
      <w:r>
        <w:rPr>
          <w:rFonts w:hint="eastAsia" w:ascii="仿宋_GB2312" w:hAnsi="仿宋_GB2312" w:eastAsia="仿宋_GB2312" w:cs="宋体"/>
          <w:spacing w:val="0"/>
          <w:kern w:val="0"/>
          <w:sz w:val="32"/>
          <w:szCs w:val="32"/>
        </w:rPr>
        <w:t>等。</w:t>
      </w:r>
    </w:p>
    <w:p w14:paraId="2BE2193F">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default"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lang w:val="en-US" w:eastAsia="zh-CN"/>
        </w:rPr>
        <w:t>第十四条</w:t>
      </w:r>
      <w:r>
        <w:rPr>
          <w:rFonts w:hint="eastAsia" w:ascii="仿宋_GB2312" w:hAnsi="仿宋_GB2312" w:eastAsia="仿宋_GB2312" w:cs="宋体"/>
          <w:spacing w:val="0"/>
          <w:kern w:val="0"/>
          <w:sz w:val="32"/>
          <w:szCs w:val="32"/>
          <w:lang w:val="en-US" w:eastAsia="zh-CN"/>
        </w:rPr>
        <w:t xml:space="preserve">  县级市（区）林业主管部门负责对辖区内有关单位报送的项目申报材料进行初审，择优推荐至市林业主管部门。</w:t>
      </w:r>
    </w:p>
    <w:p w14:paraId="0C2F730C">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default" w:ascii="仿宋_GB2312" w:hAnsi="仿宋_GB2312" w:eastAsia="仿宋_GB2312" w:cs="宋体"/>
          <w:spacing w:val="0"/>
          <w:kern w:val="0"/>
          <w:sz w:val="32"/>
          <w:szCs w:val="32"/>
          <w:lang w:val="en-US" w:eastAsia="zh-CN"/>
        </w:rPr>
      </w:pPr>
      <w:r>
        <w:rPr>
          <w:rFonts w:hint="eastAsia" w:ascii="仿宋_GB2312" w:hAnsi="仿宋_GB2312" w:eastAsia="仿宋_GB2312" w:cs="仿宋_GB2312"/>
          <w:b/>
          <w:bCs/>
          <w:color w:val="111111"/>
          <w:spacing w:val="0"/>
          <w:kern w:val="0"/>
          <w:sz w:val="32"/>
          <w:szCs w:val="32"/>
          <w:lang w:val="en-US" w:eastAsia="zh-CN"/>
        </w:rPr>
        <w:t>第十五条</w:t>
      </w:r>
      <w:r>
        <w:rPr>
          <w:rFonts w:hint="eastAsia" w:ascii="仿宋_GB2312" w:hAnsi="仿宋_GB2312" w:eastAsia="仿宋_GB2312" w:cs="宋体"/>
          <w:spacing w:val="0"/>
          <w:kern w:val="0"/>
          <w:sz w:val="32"/>
          <w:szCs w:val="32"/>
          <w:lang w:val="en-US" w:eastAsia="zh-CN"/>
        </w:rPr>
        <w:t xml:space="preserve">  市林业主管部门组织专家对申报项目进行评审，并根据需要开展现场核实，形成拟补助项目方案。</w:t>
      </w:r>
    </w:p>
    <w:p w14:paraId="24B3B455">
      <w:pPr>
        <w:keepNext w:val="0"/>
        <w:keepLines w:val="0"/>
        <w:pageBreakBefore w:val="0"/>
        <w:widowControl w:val="0"/>
        <w:shd w:val="clear" w:color="auto" w:fill="FFFFFF"/>
        <w:kinsoku/>
        <w:wordWrap/>
        <w:overflowPunct/>
        <w:topLinePunct w:val="0"/>
        <w:autoSpaceDE/>
        <w:autoSpaceDN/>
        <w:bidi w:val="0"/>
        <w:adjustRightInd w:val="0"/>
        <w:snapToGrid w:val="0"/>
        <w:spacing w:line="576" w:lineRule="exact"/>
        <w:ind w:firstLine="643" w:firstLineChars="200"/>
        <w:jc w:val="both"/>
        <w:textAlignment w:val="auto"/>
        <w:rPr>
          <w:rFonts w:hint="eastAsia" w:ascii="黑体" w:hAnsi="黑体" w:eastAsia="黑体" w:cs="黑体"/>
          <w:b w:val="0"/>
          <w:bCs w:val="0"/>
          <w:color w:val="111111"/>
          <w:spacing w:val="0"/>
          <w:kern w:val="0"/>
          <w:sz w:val="32"/>
          <w:szCs w:val="32"/>
          <w:lang w:val="en-US" w:eastAsia="zh-CN"/>
        </w:rPr>
      </w:pPr>
      <w:r>
        <w:rPr>
          <w:rFonts w:hint="eastAsia" w:ascii="仿宋_GB2312" w:hAnsi="仿宋_GB2312" w:eastAsia="仿宋_GB2312" w:cs="仿宋_GB2312"/>
          <w:b/>
          <w:bCs/>
          <w:color w:val="111111"/>
          <w:spacing w:val="0"/>
          <w:kern w:val="0"/>
          <w:sz w:val="32"/>
          <w:szCs w:val="32"/>
          <w:lang w:val="en-US" w:eastAsia="zh-CN"/>
        </w:rPr>
        <w:t>第十六条</w:t>
      </w:r>
      <w:r>
        <w:rPr>
          <w:rFonts w:hint="eastAsia" w:ascii="仿宋_GB2312" w:hAnsi="仿宋_GB2312" w:eastAsia="仿宋_GB2312" w:cs="宋体"/>
          <w:spacing w:val="0"/>
          <w:kern w:val="0"/>
          <w:sz w:val="32"/>
          <w:szCs w:val="32"/>
          <w:lang w:val="en-US" w:eastAsia="zh-CN"/>
        </w:rPr>
        <w:t xml:space="preserve">  市林业主管部门配合市财政局下达年度项目资金；县级市（区）林业主管部门收到下达项目资金文件后，应配合同级财政于</w:t>
      </w:r>
      <w:r>
        <w:rPr>
          <w:rFonts w:hint="default" w:ascii="Times New Roman" w:hAnsi="Times New Roman" w:eastAsia="仿宋_GB2312" w:cs="Times New Roman"/>
          <w:spacing w:val="0"/>
          <w:kern w:val="0"/>
          <w:sz w:val="32"/>
          <w:szCs w:val="32"/>
          <w:lang w:val="en-US" w:eastAsia="zh-CN"/>
        </w:rPr>
        <w:t>30日内将资金</w:t>
      </w:r>
      <w:r>
        <w:rPr>
          <w:rFonts w:hint="eastAsia" w:ascii="仿宋_GB2312" w:hAnsi="仿宋_GB2312" w:eastAsia="仿宋_GB2312" w:cs="宋体"/>
          <w:spacing w:val="0"/>
          <w:kern w:val="0"/>
          <w:sz w:val="32"/>
          <w:szCs w:val="32"/>
          <w:lang w:val="en-US" w:eastAsia="zh-CN"/>
        </w:rPr>
        <w:t>分解下达至项目承担单位。</w:t>
      </w:r>
    </w:p>
    <w:p w14:paraId="4D541E6B">
      <w:pPr>
        <w:shd w:val="clear" w:color="auto" w:fill="FFFFFF"/>
        <w:adjustRightInd w:val="0"/>
        <w:snapToGrid w:val="0"/>
        <w:spacing w:line="576" w:lineRule="exact"/>
        <w:ind w:firstLine="643" w:firstLineChars="200"/>
        <w:rPr>
          <w:rFonts w:hint="eastAsia"/>
        </w:rPr>
      </w:pPr>
      <w:r>
        <w:rPr>
          <w:rFonts w:hint="eastAsia" w:ascii="仿宋_GB2312" w:hAnsi="仿宋_GB2312" w:eastAsia="仿宋_GB2312" w:cs="仿宋_GB2312"/>
          <w:b/>
          <w:bCs/>
          <w:color w:val="111111"/>
          <w:spacing w:val="0"/>
          <w:kern w:val="0"/>
          <w:sz w:val="32"/>
          <w:szCs w:val="32"/>
          <w:lang w:val="en-US" w:eastAsia="zh-CN"/>
        </w:rPr>
        <w:t xml:space="preserve">第十七条  </w:t>
      </w:r>
      <w:r>
        <w:rPr>
          <w:rFonts w:hint="eastAsia" w:ascii="仿宋_GB2312" w:hAnsi="仿宋_GB2312" w:eastAsia="仿宋_GB2312" w:cs="仿宋_GB2312"/>
          <w:b w:val="0"/>
          <w:bCs w:val="0"/>
          <w:color w:val="111111"/>
          <w:spacing w:val="0"/>
          <w:kern w:val="0"/>
          <w:sz w:val="32"/>
          <w:szCs w:val="32"/>
          <w:lang w:val="en-US" w:eastAsia="zh-CN"/>
        </w:rPr>
        <w:t>各级林业主管部门应加强对项目实施情况和资金使用情况的监督检查,对检查中发现的问题及时责令整改。</w:t>
      </w:r>
    </w:p>
    <w:p w14:paraId="0C9E5F10">
      <w:pPr>
        <w:pStyle w:val="3"/>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仿宋_GB2312" w:hAnsi="仿宋_GB2312" w:eastAsia="仿宋_GB2312" w:cs="仿宋_GB2312"/>
          <w:b/>
          <w:bCs/>
          <w:spacing w:val="0"/>
          <w:sz w:val="32"/>
          <w:szCs w:val="32"/>
          <w:lang w:val="en-US" w:eastAsia="zh-CN"/>
        </w:rPr>
      </w:pPr>
      <w:r>
        <w:rPr>
          <w:rFonts w:hint="eastAsia" w:ascii="仿宋_GB2312" w:hAnsi="仿宋_GB2312" w:eastAsia="仿宋_GB2312" w:cs="仿宋_GB2312"/>
          <w:b/>
          <w:bCs/>
          <w:color w:val="111111"/>
          <w:spacing w:val="0"/>
          <w:kern w:val="0"/>
          <w:sz w:val="32"/>
          <w:szCs w:val="32"/>
        </w:rPr>
        <w:t>第</w:t>
      </w:r>
      <w:r>
        <w:rPr>
          <w:rFonts w:hint="eastAsia" w:ascii="仿宋_GB2312" w:hAnsi="仿宋_GB2312" w:eastAsia="仿宋_GB2312" w:cs="仿宋_GB2312"/>
          <w:b/>
          <w:bCs/>
          <w:color w:val="111111"/>
          <w:spacing w:val="0"/>
          <w:kern w:val="0"/>
          <w:sz w:val="32"/>
          <w:szCs w:val="32"/>
          <w:lang w:val="en-US" w:eastAsia="zh-CN"/>
        </w:rPr>
        <w:t>十八</w:t>
      </w:r>
      <w:r>
        <w:rPr>
          <w:rFonts w:hint="eastAsia" w:ascii="仿宋_GB2312" w:hAnsi="仿宋_GB2312" w:eastAsia="仿宋_GB2312" w:cs="仿宋_GB2312"/>
          <w:b/>
          <w:bCs/>
          <w:color w:val="111111"/>
          <w:spacing w:val="0"/>
          <w:kern w:val="0"/>
          <w:sz w:val="32"/>
          <w:szCs w:val="32"/>
        </w:rPr>
        <w:t>条</w:t>
      </w:r>
      <w:r>
        <w:rPr>
          <w:rFonts w:hint="eastAsia" w:ascii="仿宋_GB2312" w:hAnsi="仿宋_GB2312" w:eastAsia="仿宋_GB2312" w:cs="宋体"/>
          <w:spacing w:val="0"/>
          <w:kern w:val="0"/>
          <w:sz w:val="32"/>
          <w:szCs w:val="32"/>
        </w:rPr>
        <w:t xml:space="preserve">  </w:t>
      </w:r>
      <w:r>
        <w:rPr>
          <w:rFonts w:hint="eastAsia" w:ascii="仿宋_GB2312" w:hAnsi="仿宋_GB2312" w:eastAsia="仿宋_GB2312" w:cs="仿宋_GB2312"/>
          <w:b w:val="0"/>
          <w:bCs w:val="0"/>
          <w:color w:val="111111"/>
          <w:spacing w:val="0"/>
          <w:kern w:val="0"/>
          <w:sz w:val="32"/>
          <w:szCs w:val="32"/>
          <w:lang w:val="en-US" w:eastAsia="zh-CN"/>
        </w:rPr>
        <w:t>项目建成后，项目承担单位应当参照《江苏省政府采购履约验收管理办法》（苏财规</w:t>
      </w:r>
      <w:r>
        <w:rPr>
          <w:rFonts w:hint="default" w:ascii="Times New Roman" w:hAnsi="Times New Roman" w:eastAsia="仿宋_GB2312" w:cs="Times New Roman"/>
          <w:b w:val="0"/>
          <w:bCs w:val="0"/>
          <w:color w:val="111111"/>
          <w:spacing w:val="0"/>
          <w:kern w:val="0"/>
          <w:sz w:val="32"/>
          <w:szCs w:val="32"/>
          <w:lang w:val="en-US" w:eastAsia="zh-CN"/>
        </w:rPr>
        <w:t>〔2024〕7号</w:t>
      </w:r>
      <w:r>
        <w:rPr>
          <w:rFonts w:hint="eastAsia" w:ascii="仿宋_GB2312" w:hAnsi="仿宋_GB2312" w:eastAsia="仿宋_GB2312" w:cs="仿宋_GB2312"/>
          <w:b w:val="0"/>
          <w:bCs w:val="0"/>
          <w:color w:val="111111"/>
          <w:spacing w:val="0"/>
          <w:kern w:val="0"/>
          <w:sz w:val="32"/>
          <w:szCs w:val="32"/>
          <w:lang w:val="en-US" w:eastAsia="zh-CN"/>
        </w:rPr>
        <w:t>）开展验收工作，</w:t>
      </w:r>
      <w:r>
        <w:rPr>
          <w:rFonts w:hint="eastAsia" w:ascii="仿宋_GB2312" w:hAnsi="仿宋_GB2312" w:eastAsia="仿宋_GB2312" w:cs="仿宋_GB2312"/>
          <w:b w:val="0"/>
          <w:bCs w:val="0"/>
          <w:spacing w:val="0"/>
          <w:sz w:val="32"/>
          <w:szCs w:val="32"/>
          <w:lang w:val="en-US" w:eastAsia="zh-CN"/>
        </w:rPr>
        <w:t>验收合格后，</w:t>
      </w:r>
      <w:r>
        <w:rPr>
          <w:rFonts w:hint="eastAsia" w:ascii="仿宋_GB2312" w:hAnsi="仿宋_GB2312" w:eastAsia="仿宋_GB2312" w:cs="仿宋_GB2312"/>
          <w:b w:val="0"/>
          <w:bCs w:val="0"/>
          <w:color w:val="111111"/>
          <w:spacing w:val="0"/>
          <w:kern w:val="0"/>
          <w:sz w:val="32"/>
          <w:szCs w:val="32"/>
          <w:lang w:val="en-US" w:eastAsia="zh-CN"/>
        </w:rPr>
        <w:t>应当参照《江苏省政府采购档案管理办法》（苏财规</w:t>
      </w:r>
      <w:r>
        <w:rPr>
          <w:rFonts w:hint="default" w:ascii="Times New Roman" w:hAnsi="Times New Roman" w:eastAsia="仿宋_GB2312" w:cs="Times New Roman"/>
          <w:b w:val="0"/>
          <w:bCs w:val="0"/>
          <w:color w:val="111111"/>
          <w:spacing w:val="0"/>
          <w:kern w:val="0"/>
          <w:sz w:val="32"/>
          <w:szCs w:val="32"/>
          <w:lang w:val="en-US" w:eastAsia="zh-CN"/>
        </w:rPr>
        <w:t>〔2024〕</w:t>
      </w:r>
      <w:r>
        <w:rPr>
          <w:rFonts w:hint="eastAsia" w:ascii="Times New Roman" w:hAnsi="Times New Roman" w:eastAsia="仿宋_GB2312" w:cs="Times New Roman"/>
          <w:b w:val="0"/>
          <w:bCs w:val="0"/>
          <w:color w:val="111111"/>
          <w:spacing w:val="0"/>
          <w:kern w:val="0"/>
          <w:sz w:val="32"/>
          <w:szCs w:val="32"/>
          <w:lang w:val="en-US" w:eastAsia="zh-CN"/>
        </w:rPr>
        <w:t>2</w:t>
      </w:r>
      <w:r>
        <w:rPr>
          <w:rFonts w:hint="default" w:ascii="Times New Roman" w:hAnsi="Times New Roman" w:eastAsia="仿宋_GB2312" w:cs="Times New Roman"/>
          <w:b w:val="0"/>
          <w:bCs w:val="0"/>
          <w:color w:val="111111"/>
          <w:spacing w:val="0"/>
          <w:kern w:val="0"/>
          <w:sz w:val="32"/>
          <w:szCs w:val="32"/>
          <w:lang w:val="en-US" w:eastAsia="zh-CN"/>
        </w:rPr>
        <w:t>号</w:t>
      </w:r>
      <w:r>
        <w:rPr>
          <w:rFonts w:hint="eastAsia" w:ascii="仿宋_GB2312" w:hAnsi="仿宋_GB2312" w:eastAsia="仿宋_GB2312" w:cs="仿宋_GB2312"/>
          <w:b w:val="0"/>
          <w:bCs w:val="0"/>
          <w:color w:val="111111"/>
          <w:spacing w:val="0"/>
          <w:kern w:val="0"/>
          <w:sz w:val="32"/>
          <w:szCs w:val="32"/>
          <w:lang w:val="en-US" w:eastAsia="zh-CN"/>
        </w:rPr>
        <w:t>）及时开展项目档案归集工作，归档完成后报</w:t>
      </w:r>
      <w:r>
        <w:rPr>
          <w:rFonts w:hint="eastAsia" w:ascii="仿宋_GB2312" w:hAnsi="仿宋_GB2312" w:eastAsia="仿宋_GB2312" w:cs="仿宋_GB2312"/>
          <w:b w:val="0"/>
          <w:bCs w:val="0"/>
          <w:spacing w:val="0"/>
          <w:sz w:val="32"/>
          <w:szCs w:val="32"/>
          <w:lang w:val="en-US" w:eastAsia="zh-CN"/>
        </w:rPr>
        <w:t>市林业主管部门备案。</w:t>
      </w:r>
    </w:p>
    <w:p w14:paraId="3C53326D">
      <w:pPr>
        <w:pStyle w:val="3"/>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bCs/>
          <w:spacing w:val="0"/>
          <w:sz w:val="32"/>
          <w:szCs w:val="32"/>
          <w:lang w:val="en-US" w:eastAsia="zh-CN"/>
        </w:rPr>
        <w:t>第十九条</w:t>
      </w:r>
      <w:r>
        <w:rPr>
          <w:rFonts w:hint="eastAsia" w:ascii="仿宋_GB2312" w:hAnsi="仿宋_GB2312" w:eastAsia="仿宋_GB2312" w:cs="仿宋_GB2312"/>
          <w:b w:val="0"/>
          <w:bCs w:val="0"/>
          <w:spacing w:val="0"/>
          <w:sz w:val="32"/>
          <w:szCs w:val="32"/>
          <w:lang w:val="en-US" w:eastAsia="zh-CN"/>
        </w:rPr>
        <w:t xml:space="preserve">  对参与项目全过程管理的有关责任主体和个人存在滥用职权、玩忽职守、徇私舞弊，相互串通、弄虚作假骗取林业项目，阻挠规避监督检查，利用职务便利谋取私利，输送不当利益等行为的，依法依规予以处理，构成犯罪的依法追究法律责任。</w:t>
      </w:r>
    </w:p>
    <w:p w14:paraId="6AD27B4E">
      <w:pPr>
        <w:pStyle w:val="3"/>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bCs/>
          <w:spacing w:val="0"/>
          <w:sz w:val="32"/>
          <w:szCs w:val="32"/>
          <w:lang w:val="en-US" w:eastAsia="zh-CN"/>
        </w:rPr>
        <w:t>第二十条</w:t>
      </w:r>
      <w:r>
        <w:rPr>
          <w:rFonts w:hint="eastAsia" w:ascii="仿宋_GB2312" w:hAnsi="仿宋_GB2312" w:eastAsia="仿宋_GB2312" w:cs="仿宋_GB2312"/>
          <w:b w:val="0"/>
          <w:bCs w:val="0"/>
          <w:spacing w:val="0"/>
          <w:sz w:val="32"/>
          <w:szCs w:val="32"/>
          <w:lang w:val="en-US" w:eastAsia="zh-CN"/>
        </w:rPr>
        <w:t xml:space="preserve">  </w:t>
      </w:r>
      <w:r>
        <w:rPr>
          <w:rFonts w:hint="eastAsia" w:ascii="仿宋_GB2312" w:hAnsi="仿宋_GB2312" w:eastAsia="仿宋_GB2312" w:cs="宋体"/>
          <w:spacing w:val="0"/>
          <w:kern w:val="0"/>
          <w:sz w:val="32"/>
          <w:szCs w:val="32"/>
          <w:lang w:val="en-US" w:eastAsia="zh-CN"/>
        </w:rPr>
        <w:t>县级市（区）</w:t>
      </w:r>
      <w:r>
        <w:rPr>
          <w:rFonts w:hint="eastAsia" w:ascii="仿宋_GB2312" w:hAnsi="仿宋_GB2312" w:eastAsia="仿宋_GB2312" w:cs="仿宋_GB2312"/>
          <w:b w:val="0"/>
          <w:bCs w:val="0"/>
          <w:spacing w:val="0"/>
          <w:sz w:val="32"/>
          <w:szCs w:val="32"/>
          <w:lang w:val="en-US" w:eastAsia="zh-CN"/>
        </w:rPr>
        <w:t>林业主管部门可依据本办法制定相应的实施细则。</w:t>
      </w:r>
    </w:p>
    <w:p w14:paraId="1BE0774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仿宋_GB2312" w:hAnsi="仿宋_GB2312" w:eastAsia="仿宋_GB2312" w:cs="仿宋_GB2312"/>
          <w:b/>
          <w:bCs/>
          <w:spacing w:val="0"/>
          <w:sz w:val="32"/>
          <w:szCs w:val="32"/>
          <w:lang w:val="en-US" w:eastAsia="zh-CN"/>
        </w:rPr>
      </w:pPr>
      <w:r>
        <w:rPr>
          <w:rFonts w:hint="eastAsia" w:ascii="仿宋_GB2312" w:hAnsi="仿宋_GB2312" w:eastAsia="仿宋_GB2312" w:cs="仿宋_GB2312"/>
          <w:b/>
          <w:bCs/>
          <w:spacing w:val="0"/>
          <w:sz w:val="32"/>
          <w:szCs w:val="32"/>
          <w:lang w:val="en-US" w:eastAsia="zh-CN"/>
        </w:rPr>
        <w:t>第二十一条</w:t>
      </w:r>
      <w:r>
        <w:rPr>
          <w:rFonts w:hint="eastAsia" w:ascii="仿宋_GB2312" w:hAnsi="仿宋_GB2312" w:eastAsia="仿宋_GB2312" w:cs="仿宋_GB2312"/>
          <w:b w:val="0"/>
          <w:bCs w:val="0"/>
          <w:spacing w:val="0"/>
          <w:sz w:val="32"/>
          <w:szCs w:val="32"/>
          <w:lang w:val="en-US" w:eastAsia="zh-CN"/>
        </w:rPr>
        <w:t xml:space="preserve">  本办法由苏州市林业局负责解释。</w:t>
      </w:r>
    </w:p>
    <w:p w14:paraId="6BB9BFF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spacing w:val="0"/>
        </w:rPr>
      </w:pPr>
      <w:r>
        <w:rPr>
          <w:rFonts w:hint="default" w:ascii="仿宋_GB2312" w:hAnsi="仿宋_GB2312" w:eastAsia="仿宋_GB2312" w:cs="仿宋_GB2312"/>
          <w:b/>
          <w:bCs/>
          <w:spacing w:val="0"/>
          <w:sz w:val="32"/>
          <w:szCs w:val="32"/>
          <w:lang w:val="en-US" w:eastAsia="zh-CN"/>
        </w:rPr>
        <w:t>第</w:t>
      </w:r>
      <w:r>
        <w:rPr>
          <w:rFonts w:hint="eastAsia" w:ascii="仿宋_GB2312" w:hAnsi="仿宋_GB2312" w:eastAsia="仿宋_GB2312" w:cs="仿宋_GB2312"/>
          <w:b/>
          <w:bCs/>
          <w:spacing w:val="0"/>
          <w:sz w:val="32"/>
          <w:szCs w:val="32"/>
          <w:lang w:val="en-US" w:eastAsia="zh-CN"/>
        </w:rPr>
        <w:t>二十二</w:t>
      </w:r>
      <w:r>
        <w:rPr>
          <w:rFonts w:hint="default" w:ascii="仿宋_GB2312" w:hAnsi="仿宋_GB2312" w:eastAsia="仿宋_GB2312" w:cs="仿宋_GB2312"/>
          <w:b/>
          <w:bCs/>
          <w:spacing w:val="0"/>
          <w:sz w:val="32"/>
          <w:szCs w:val="32"/>
          <w:lang w:val="en-US" w:eastAsia="zh-CN"/>
        </w:rPr>
        <w:t>条</w:t>
      </w:r>
      <w:r>
        <w:rPr>
          <w:rFonts w:hint="eastAsia" w:ascii="仿宋_GB2312" w:hAnsi="仿宋_GB2312" w:eastAsia="仿宋_GB2312" w:cs="仿宋_GB2312"/>
          <w:b/>
          <w:bCs/>
          <w:spacing w:val="0"/>
          <w:sz w:val="32"/>
          <w:szCs w:val="32"/>
          <w:lang w:val="en-US" w:eastAsia="zh-CN"/>
        </w:rPr>
        <w:t xml:space="preserve">  </w:t>
      </w:r>
      <w:r>
        <w:rPr>
          <w:rFonts w:hint="eastAsia" w:ascii="仿宋_GB2312" w:hAnsi="仿宋_GB2312" w:eastAsia="仿宋_GB2312" w:cs="仿宋_GB2312"/>
          <w:b w:val="0"/>
          <w:bCs w:val="0"/>
          <w:spacing w:val="0"/>
          <w:sz w:val="32"/>
          <w:szCs w:val="32"/>
          <w:lang w:val="en-US" w:eastAsia="zh-CN"/>
        </w:rPr>
        <w:t>本办法自发布之日起施行。原《苏州市造林绿化项目和资金管理办</w:t>
      </w:r>
      <w:r>
        <w:rPr>
          <w:rFonts w:hint="default" w:ascii="Times New Roman" w:hAnsi="Times New Roman" w:eastAsia="仿宋_GB2312" w:cs="Times New Roman"/>
          <w:b w:val="0"/>
          <w:bCs w:val="0"/>
          <w:spacing w:val="0"/>
          <w:sz w:val="32"/>
          <w:szCs w:val="32"/>
          <w:lang w:val="en-US" w:eastAsia="zh-CN"/>
        </w:rPr>
        <w:t>法》（苏园规字〔2020〕1号</w:t>
      </w:r>
      <w:r>
        <w:rPr>
          <w:rFonts w:hint="eastAsia" w:ascii="仿宋_GB2312" w:hAnsi="仿宋_GB2312" w:eastAsia="仿宋_GB2312" w:cs="仿宋_GB2312"/>
          <w:b w:val="0"/>
          <w:bCs w:val="0"/>
          <w:spacing w:val="0"/>
          <w:sz w:val="32"/>
          <w:szCs w:val="32"/>
          <w:lang w:val="en-US" w:eastAsia="zh-CN"/>
        </w:rPr>
        <w:t>）同时废止。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D30A1">
    <w:pPr>
      <w:spacing w:before="1" w:line="188" w:lineRule="auto"/>
      <w:ind w:firstLine="44"/>
      <w:rPr>
        <w:rFonts w:ascii="仿宋" w:hAnsi="仿宋" w:eastAsia="仿宋" w:cs="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892B0">
                          <w:pPr>
                            <w:pStyle w:val="4"/>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F892B0">
                    <w:pPr>
                      <w:pStyle w:val="4"/>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iZTM2ZDMwNDBhOGJjMjcwYTdjOWFjZWI0ODNlNTcifQ=="/>
  </w:docVars>
  <w:rsids>
    <w:rsidRoot w:val="00A55D27"/>
    <w:rsid w:val="00002B11"/>
    <w:rsid w:val="000B7516"/>
    <w:rsid w:val="000F58D1"/>
    <w:rsid w:val="002915A9"/>
    <w:rsid w:val="002C1C9B"/>
    <w:rsid w:val="0036361B"/>
    <w:rsid w:val="00384A71"/>
    <w:rsid w:val="00425EBC"/>
    <w:rsid w:val="005101D9"/>
    <w:rsid w:val="00587680"/>
    <w:rsid w:val="00607D2C"/>
    <w:rsid w:val="007B6680"/>
    <w:rsid w:val="007D6A24"/>
    <w:rsid w:val="008A7B5B"/>
    <w:rsid w:val="009A5083"/>
    <w:rsid w:val="00A1333F"/>
    <w:rsid w:val="00A55D27"/>
    <w:rsid w:val="00BD011B"/>
    <w:rsid w:val="00CF5543"/>
    <w:rsid w:val="00E050BD"/>
    <w:rsid w:val="00F30501"/>
    <w:rsid w:val="00F44DC5"/>
    <w:rsid w:val="00F65EDB"/>
    <w:rsid w:val="00FB45A2"/>
    <w:rsid w:val="01820B0D"/>
    <w:rsid w:val="02231391"/>
    <w:rsid w:val="02B1781D"/>
    <w:rsid w:val="02E500B3"/>
    <w:rsid w:val="037D6D24"/>
    <w:rsid w:val="064E5702"/>
    <w:rsid w:val="072D0704"/>
    <w:rsid w:val="07604BF7"/>
    <w:rsid w:val="085E4061"/>
    <w:rsid w:val="09146371"/>
    <w:rsid w:val="0A725602"/>
    <w:rsid w:val="0E0C63D7"/>
    <w:rsid w:val="10035F1D"/>
    <w:rsid w:val="10321608"/>
    <w:rsid w:val="103F1337"/>
    <w:rsid w:val="1053221B"/>
    <w:rsid w:val="11DD5B6A"/>
    <w:rsid w:val="12181ABA"/>
    <w:rsid w:val="12E30C3B"/>
    <w:rsid w:val="13341D22"/>
    <w:rsid w:val="157F11F9"/>
    <w:rsid w:val="1590430D"/>
    <w:rsid w:val="15945040"/>
    <w:rsid w:val="174646DC"/>
    <w:rsid w:val="17A53209"/>
    <w:rsid w:val="18374D01"/>
    <w:rsid w:val="18F53CBE"/>
    <w:rsid w:val="196F1894"/>
    <w:rsid w:val="1A25214B"/>
    <w:rsid w:val="1A721042"/>
    <w:rsid w:val="1B6034CD"/>
    <w:rsid w:val="1D884A23"/>
    <w:rsid w:val="1F9E768B"/>
    <w:rsid w:val="2224434E"/>
    <w:rsid w:val="22F83177"/>
    <w:rsid w:val="23675CAD"/>
    <w:rsid w:val="23F951BA"/>
    <w:rsid w:val="23FD0441"/>
    <w:rsid w:val="267C13D7"/>
    <w:rsid w:val="26B145BF"/>
    <w:rsid w:val="270012D3"/>
    <w:rsid w:val="28680B04"/>
    <w:rsid w:val="28800C6D"/>
    <w:rsid w:val="2C606D6B"/>
    <w:rsid w:val="2D920F3D"/>
    <w:rsid w:val="2DDD275B"/>
    <w:rsid w:val="2F8A246F"/>
    <w:rsid w:val="2FE730CF"/>
    <w:rsid w:val="302458F8"/>
    <w:rsid w:val="322416B8"/>
    <w:rsid w:val="3254760D"/>
    <w:rsid w:val="334057AB"/>
    <w:rsid w:val="33AA1331"/>
    <w:rsid w:val="34163069"/>
    <w:rsid w:val="34A23E3D"/>
    <w:rsid w:val="34B724A7"/>
    <w:rsid w:val="354A768F"/>
    <w:rsid w:val="36414C8A"/>
    <w:rsid w:val="38190834"/>
    <w:rsid w:val="38915641"/>
    <w:rsid w:val="39780026"/>
    <w:rsid w:val="39904005"/>
    <w:rsid w:val="3A2709ED"/>
    <w:rsid w:val="3A7F47EA"/>
    <w:rsid w:val="3BDC430B"/>
    <w:rsid w:val="3C2A1A3E"/>
    <w:rsid w:val="3C3D4201"/>
    <w:rsid w:val="3D875B05"/>
    <w:rsid w:val="3DF062E3"/>
    <w:rsid w:val="40077B0C"/>
    <w:rsid w:val="41AE33C0"/>
    <w:rsid w:val="42D02437"/>
    <w:rsid w:val="442D76BD"/>
    <w:rsid w:val="474223FA"/>
    <w:rsid w:val="475A6808"/>
    <w:rsid w:val="4846062C"/>
    <w:rsid w:val="49117938"/>
    <w:rsid w:val="4A807754"/>
    <w:rsid w:val="4C7368F2"/>
    <w:rsid w:val="4CA42F02"/>
    <w:rsid w:val="4D36000E"/>
    <w:rsid w:val="4D746D69"/>
    <w:rsid w:val="4DB064EB"/>
    <w:rsid w:val="4DB239DE"/>
    <w:rsid w:val="4E91549E"/>
    <w:rsid w:val="51295DBA"/>
    <w:rsid w:val="55F14746"/>
    <w:rsid w:val="56CE6835"/>
    <w:rsid w:val="573055C3"/>
    <w:rsid w:val="5753693C"/>
    <w:rsid w:val="592D4C95"/>
    <w:rsid w:val="592E001B"/>
    <w:rsid w:val="5A171A82"/>
    <w:rsid w:val="5A8F1585"/>
    <w:rsid w:val="5B535126"/>
    <w:rsid w:val="5BE22C29"/>
    <w:rsid w:val="5C560CB8"/>
    <w:rsid w:val="5C9D28B0"/>
    <w:rsid w:val="5D695C04"/>
    <w:rsid w:val="5D6E5737"/>
    <w:rsid w:val="5F270B23"/>
    <w:rsid w:val="60E63163"/>
    <w:rsid w:val="62360694"/>
    <w:rsid w:val="63130AC4"/>
    <w:rsid w:val="63773F39"/>
    <w:rsid w:val="65055162"/>
    <w:rsid w:val="650B3127"/>
    <w:rsid w:val="65304BEC"/>
    <w:rsid w:val="65E15CE3"/>
    <w:rsid w:val="66133C4B"/>
    <w:rsid w:val="665B6133"/>
    <w:rsid w:val="665F174A"/>
    <w:rsid w:val="66A054B6"/>
    <w:rsid w:val="66F3213F"/>
    <w:rsid w:val="698B54FC"/>
    <w:rsid w:val="6AB0669A"/>
    <w:rsid w:val="6AB1605D"/>
    <w:rsid w:val="6B932528"/>
    <w:rsid w:val="6BE25325"/>
    <w:rsid w:val="6C1E27F0"/>
    <w:rsid w:val="6DC02638"/>
    <w:rsid w:val="73053B5E"/>
    <w:rsid w:val="7355410F"/>
    <w:rsid w:val="73614662"/>
    <w:rsid w:val="748E5B2A"/>
    <w:rsid w:val="774D646B"/>
    <w:rsid w:val="775D6A1B"/>
    <w:rsid w:val="77961743"/>
    <w:rsid w:val="785206F6"/>
    <w:rsid w:val="78AB1CAC"/>
    <w:rsid w:val="78FA19E0"/>
    <w:rsid w:val="791F71C7"/>
    <w:rsid w:val="792313BA"/>
    <w:rsid w:val="7B25070B"/>
    <w:rsid w:val="7B9D4040"/>
    <w:rsid w:val="7BB67714"/>
    <w:rsid w:val="7C316760"/>
    <w:rsid w:val="7CFB01C2"/>
    <w:rsid w:val="7D3A787F"/>
    <w:rsid w:val="7D4B36DC"/>
    <w:rsid w:val="7D792BE7"/>
    <w:rsid w:val="7DC309A6"/>
    <w:rsid w:val="7EB848FB"/>
    <w:rsid w:val="7F69341C"/>
    <w:rsid w:val="7F891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0"/>
    <w:pPr>
      <w:spacing w:after="120"/>
      <w:ind w:left="420" w:leftChars="200"/>
    </w:pPr>
  </w:style>
  <w:style w:type="paragraph" w:styleId="3">
    <w:name w:val="Normal Indent"/>
    <w:basedOn w:val="1"/>
    <w:qFormat/>
    <w:uiPriority w:val="99"/>
    <w:pPr>
      <w:ind w:firstLine="420" w:firstLineChars="200"/>
    </w:p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spacing w:line="560" w:lineRule="exact"/>
      <w:ind w:firstLine="630"/>
    </w:pPr>
    <w:rPr>
      <w:rFonts w:eastAsia="仿宋_GB2312"/>
      <w:sz w:val="32"/>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Char"/>
    <w:basedOn w:val="10"/>
    <w:link w:val="5"/>
    <w:semiHidden/>
    <w:qFormat/>
    <w:uiPriority w:val="99"/>
    <w:rPr>
      <w:sz w:val="18"/>
      <w:szCs w:val="18"/>
    </w:rPr>
  </w:style>
  <w:style w:type="character" w:customStyle="1" w:styleId="12">
    <w:name w:val="页脚 Char"/>
    <w:basedOn w:val="10"/>
    <w:link w:val="4"/>
    <w:semiHidden/>
    <w:qFormat/>
    <w:uiPriority w:val="99"/>
    <w:rPr>
      <w:sz w:val="18"/>
      <w:szCs w:val="18"/>
    </w:rPr>
  </w:style>
  <w:style w:type="table" w:customStyle="1" w:styleId="13">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1832</Words>
  <Characters>1842</Characters>
  <Lines>2</Lines>
  <Paragraphs>1</Paragraphs>
  <TotalTime>55</TotalTime>
  <ScaleCrop>false</ScaleCrop>
  <LinksUpToDate>false</LinksUpToDate>
  <CharactersWithSpaces>1886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2016-12-19T05:53:00Z</dcterms:created>
  <dc:creator>user</dc:creator>
  <cp:lastModifiedBy>芊芊</cp:lastModifiedBy>
  <cp:lastPrinted>2026-04-21T00:45:00Z</cp:lastPrinted>
  <dcterms:modified xsi:type="dcterms:W3CDTF">2026-04-22T02:11:30Z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B777664B13EA425BA92EC9D4F9EE910F_13</vt:lpwstr>
  </property>
  <property fmtid="{D5CDD505-2E9C-101B-9397-08002B2CF9AE}" pid="4" name="KSOTemplateDocerSaveRecord">
    <vt:lpwstr>eyJoZGlkIjoiZjViZTM2ZDMwNDBhOGJjMjcwYTdjOWFjZWI0ODNlNTciLCJ1c2VySWQiOiIyOTc0MDcxMTUifQ==</vt:lpwstr>
  </property>
</Properties>
</file>