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B828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黑体" w:cs="Times New Roman"/>
          <w:color w:val="auto"/>
          <w:sz w:val="32"/>
          <w:szCs w:val="32"/>
          <w:highlight w:val="none"/>
          <w:lang w:val="en-US" w:eastAsia="zh-CN"/>
        </w:rPr>
      </w:pPr>
      <w:bookmarkStart w:id="0" w:name="OLE_LINK2"/>
      <w:r>
        <w:rPr>
          <w:rFonts w:hint="default" w:ascii="Times New Roman" w:hAnsi="Times New Roman" w:eastAsia="黑体" w:cs="Times New Roman"/>
          <w:color w:val="auto"/>
          <w:sz w:val="32"/>
          <w:szCs w:val="32"/>
          <w:highlight w:val="none"/>
          <w:lang w:val="en-US" w:eastAsia="zh-CN"/>
        </w:rPr>
        <w:t>附件</w:t>
      </w:r>
    </w:p>
    <w:p w14:paraId="3485B3A5">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黑体" w:hAnsi="黑体" w:eastAsia="黑体" w:cs="黑体"/>
          <w:color w:val="auto"/>
          <w:sz w:val="32"/>
          <w:szCs w:val="32"/>
          <w:highlight w:val="none"/>
          <w:lang w:val="en-US" w:eastAsia="zh-CN"/>
        </w:rPr>
      </w:pPr>
    </w:p>
    <w:p w14:paraId="0822A4E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方正小标宋简体"/>
          <w:color w:val="auto"/>
          <w:sz w:val="44"/>
          <w:szCs w:val="44"/>
          <w:highlight w:val="none"/>
          <w:lang w:val="en-US" w:eastAsia="zh-CN"/>
        </w:rPr>
      </w:pPr>
      <w:bookmarkStart w:id="10" w:name="_GoBack"/>
      <w:r>
        <w:rPr>
          <w:rFonts w:hint="eastAsia" w:ascii="Times New Roman" w:hAnsi="Times New Roman" w:eastAsia="方正小标宋简体" w:cs="方正小标宋简体"/>
          <w:color w:val="auto"/>
          <w:sz w:val="44"/>
          <w:szCs w:val="44"/>
          <w:highlight w:val="none"/>
          <w:lang w:val="en-US" w:eastAsia="zh-CN"/>
        </w:rPr>
        <w:t>关于落实《进一步提升苏州园林国际影响力，打造中华优秀传统文化传播苏州典范》代表议案的实施方案</w:t>
      </w:r>
      <w:bookmarkEnd w:id="0"/>
    </w:p>
    <w:bookmarkEnd w:id="10"/>
    <w:p w14:paraId="14FA186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（征求意见稿）</w:t>
      </w:r>
    </w:p>
    <w:p w14:paraId="6EF6981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p>
    <w:p w14:paraId="243F887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为深入贯彻落实市人大常委会《关于组织实施市十七届人大五次会议关于“进一步提升苏州园林国际影响力，打造中华优秀传统文化传播苏州典范”代表议案的函》（苏州人发〔2026〕40号）工作要求，进一步推动提升苏州城市综合竞争力、国际影响力，</w:t>
      </w:r>
      <w:bookmarkStart w:id="1" w:name="OLE_LINK6"/>
      <w:r>
        <w:rPr>
          <w:rFonts w:hint="eastAsia" w:ascii="Times New Roman" w:hAnsi="Times New Roman" w:eastAsia="仿宋_GB2312" w:cs="仿宋_GB2312"/>
          <w:color w:val="auto"/>
          <w:sz w:val="32"/>
          <w:szCs w:val="32"/>
          <w:highlight w:val="none"/>
          <w:lang w:val="en-US" w:eastAsia="zh-CN"/>
        </w:rPr>
        <w:t>更好打造传播中华优秀传统文化的苏州典范，</w:t>
      </w:r>
      <w:bookmarkEnd w:id="1"/>
      <w:r>
        <w:rPr>
          <w:rFonts w:hint="eastAsia" w:ascii="Times New Roman" w:hAnsi="Times New Roman" w:eastAsia="仿宋_GB2312" w:cs="仿宋_GB2312"/>
          <w:color w:val="auto"/>
          <w:sz w:val="32"/>
          <w:szCs w:val="32"/>
          <w:highlight w:val="none"/>
          <w:lang w:val="en-US" w:eastAsia="zh-CN"/>
        </w:rPr>
        <w:t>现制定如下实施方案。</w:t>
      </w:r>
    </w:p>
    <w:p w14:paraId="046D6FD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640" w:leftChars="0" w:firstLine="0" w:firstLineChars="0"/>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2"/>
          <w:sz w:val="32"/>
          <w:szCs w:val="32"/>
          <w:highlight w:val="none"/>
          <w:lang w:val="en-US" w:eastAsia="zh-CN" w:bidi="ar-SA"/>
        </w:rPr>
        <w:t>一、</w:t>
      </w:r>
      <w:r>
        <w:rPr>
          <w:rFonts w:hint="eastAsia" w:ascii="Times New Roman" w:hAnsi="Times New Roman" w:eastAsia="黑体" w:cs="黑体"/>
          <w:color w:val="auto"/>
          <w:sz w:val="32"/>
          <w:szCs w:val="32"/>
          <w:highlight w:val="none"/>
          <w:lang w:val="en-US" w:eastAsia="zh-CN"/>
        </w:rPr>
        <w:t>主要目标</w:t>
      </w:r>
    </w:p>
    <w:p w14:paraId="3888F0B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坚持以习近平新时代中国特色社会主义思想为指导，深入学习贯彻习近平总书记关于加强文化遗产保护传承的重要论述，充分发挥苏州园林作为中国古典园林代表和中华优秀传统文化精髓的地位作用，进一步提升苏州园林国际影响力，更好推动文化遗产活化利用，让苏州园林以更鲜明的中国风格走向世界，成为对外讲好中国故事的重要名片。</w:t>
      </w:r>
    </w:p>
    <w:p w14:paraId="53B0C47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640" w:leftChars="0"/>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二、主要任务</w:t>
      </w:r>
    </w:p>
    <w:p w14:paraId="364D830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楷体_GB2312" w:cs="楷体_GB2312"/>
          <w:color w:val="auto"/>
          <w:sz w:val="32"/>
          <w:szCs w:val="32"/>
          <w:highlight w:val="none"/>
          <w:lang w:val="en-US" w:eastAsia="zh-CN"/>
        </w:rPr>
      </w:pPr>
      <w:bookmarkStart w:id="2" w:name="OLE_LINK14"/>
      <w:r>
        <w:rPr>
          <w:rFonts w:hint="eastAsia" w:ascii="Times New Roman" w:hAnsi="Times New Roman" w:eastAsia="楷体_GB2312" w:cs="楷体_GB2312"/>
          <w:color w:val="auto"/>
          <w:sz w:val="32"/>
          <w:szCs w:val="32"/>
          <w:highlight w:val="none"/>
          <w:lang w:val="en-US" w:eastAsia="zh-CN"/>
        </w:rPr>
        <w:t>（一）以组织领导为引领，构建协同推进工作机制</w:t>
      </w:r>
    </w:p>
    <w:bookmarkEnd w:id="2"/>
    <w:p w14:paraId="1B961E9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val="en-US" w:eastAsia="zh-CN"/>
        </w:rPr>
        <w:t>建立常态化跨部门协同工作机制，开展工作会商、信息共享、联合推广等，推动国际交流、品牌传播、文旅营销、国际展览等一体化部署，强化“一盘棋”工作格局。</w:t>
      </w:r>
      <w:r>
        <w:rPr>
          <w:rFonts w:hint="eastAsia" w:ascii="Times New Roman" w:hAnsi="Times New Roman" w:eastAsia="仿宋_GB2312" w:cs="仿宋_GB2312"/>
          <w:color w:val="auto"/>
          <w:sz w:val="32"/>
          <w:szCs w:val="32"/>
          <w:highlight w:val="none"/>
          <w:lang w:val="en-US" w:eastAsia="zh-CN"/>
        </w:rPr>
        <w:br w:type="textWrapping"/>
      </w:r>
      <w:r>
        <w:rPr>
          <w:rFonts w:hint="eastAsia" w:ascii="Times New Roman" w:hAnsi="Times New Roman" w:eastAsia="仿宋_GB2312" w:cs="仿宋_GB2312"/>
          <w:color w:val="auto"/>
          <w:sz w:val="32"/>
          <w:szCs w:val="32"/>
          <w:highlight w:val="none"/>
          <w:lang w:val="en-US" w:eastAsia="zh-CN"/>
        </w:rPr>
        <w:t xml:space="preserve">    2.优化促进国际传播专业人员跨境交流服务。推进园林艺术海外传播、园林技艺人才跨境交流机制便利化。加强对园林艺术文化交流类因公出国（境）团组的工作指导，提高审批效率。 </w:t>
      </w:r>
    </w:p>
    <w:p w14:paraId="6F530F9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楷体_GB2312" w:cs="楷体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3.深入推动苏州园林出海工作。</w:t>
      </w:r>
      <w:bookmarkStart w:id="3" w:name="OLE_LINK3"/>
      <w:r>
        <w:rPr>
          <w:rFonts w:hint="eastAsia" w:ascii="Times New Roman" w:hAnsi="Times New Roman" w:eastAsia="仿宋_GB2312" w:cs="仿宋_GB2312"/>
          <w:color w:val="auto"/>
          <w:sz w:val="32"/>
          <w:szCs w:val="32"/>
          <w:highlight w:val="none"/>
          <w:lang w:val="en-US" w:eastAsia="zh-CN"/>
        </w:rPr>
        <w:t>主动参与各类国际活动，推动苏州园林艺术在国际舞台呈现。做好苏州园林元素要素的数字化采集、建设与展示</w:t>
      </w:r>
      <w:bookmarkEnd w:id="3"/>
      <w:r>
        <w:rPr>
          <w:rFonts w:hint="eastAsia" w:ascii="Times New Roman" w:hAnsi="Times New Roman" w:eastAsia="仿宋_GB2312" w:cs="仿宋_GB2312"/>
          <w:color w:val="auto"/>
          <w:sz w:val="32"/>
          <w:szCs w:val="32"/>
          <w:highlight w:val="none"/>
          <w:lang w:val="en-US" w:eastAsia="zh-CN"/>
        </w:rPr>
        <w:t>，开展香山帮技艺海外推广。对接APEC、园博会、花园大会等核心平台和海外旅行商、文旅机构、海外中国文化中心等平台，进一步拓宽苏州园林艺术传播渠道，增强传播效力。</w:t>
      </w:r>
      <w:r>
        <w:rPr>
          <w:rFonts w:hint="eastAsia" w:ascii="Times New Roman" w:hAnsi="Times New Roman" w:eastAsia="仿宋_GB2312" w:cs="仿宋_GB2312"/>
          <w:color w:val="auto"/>
          <w:sz w:val="32"/>
          <w:szCs w:val="32"/>
          <w:highlight w:val="none"/>
          <w:lang w:val="en-US" w:eastAsia="zh-CN"/>
        </w:rPr>
        <w:br w:type="textWrapping"/>
      </w:r>
      <w:r>
        <w:rPr>
          <w:rFonts w:hint="eastAsia" w:ascii="Times New Roman" w:hAnsi="Times New Roman" w:eastAsia="楷体_GB2312" w:cs="楷体_GB2312"/>
          <w:color w:val="auto"/>
          <w:sz w:val="32"/>
          <w:szCs w:val="32"/>
          <w:highlight w:val="none"/>
          <w:lang w:val="en-US" w:eastAsia="zh-CN"/>
        </w:rPr>
        <w:t xml:space="preserve">    （二）以平台共建为载体，畅通常态合作交流渠道</w:t>
      </w:r>
    </w:p>
    <w:p w14:paraId="3448D53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扩大亚太世遗苏州中心平台优势。充分发挥亚太世遗苏州中心作为苏州唯一国际机构的独特优势，强化在促进苏州园林国际交流的桥梁作用。深化与国际组织、科研机构以及亚太地区世界遗产地的多层次、宽领域交流合作，立足苏州园林艺术文化特色与资源禀赋，增强苏州园林在亚太乃至全球的辨识度和行业话语权。</w:t>
      </w:r>
    </w:p>
    <w:p w14:paraId="136F171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2.深化拓展国际传播和交流合作。依托央媒平台和海外社交媒体等国际传播载体，持续深化与海外园林交流合作，提升国际影响力。用好外事资源与渠道优势，为园林艺术开展海外交流提供支持。</w:t>
      </w:r>
    </w:p>
    <w:p w14:paraId="01CC1B8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构建常态化伙伴关系网。用好国际友城、驻外使领馆、海外姐妹友好园、海外中国文化中心、苏州跨境服务平台等资源，推动建立常态化互动机制。稳固拓展海外园林“朋友圈”，推动恢复和发展海外友好关系。开设多语种苏州园林宣传专栏。</w:t>
      </w:r>
    </w:p>
    <w:p w14:paraId="1E58507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4.打造多层次人才交流培训体系。举办青年营造师等国际性活动，推动园林实践主题活动向海外延伸。依托“香山帮”技艺实训基地及大师工作室打造研学阵地。开设园林古建营造、园林文创与研学等课程及园林技术相关专业，组织实操活动，探索古建保护与生态可持续发展新路径。</w:t>
      </w:r>
    </w:p>
    <w:p w14:paraId="03829D2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楷体_GB2312"/>
          <w:color w:val="auto"/>
          <w:sz w:val="32"/>
          <w:szCs w:val="32"/>
          <w:highlight w:val="none"/>
          <w:lang w:val="en-US" w:eastAsia="zh-CN"/>
        </w:rPr>
      </w:pPr>
      <w:r>
        <w:rPr>
          <w:rFonts w:hint="eastAsia" w:ascii="Times New Roman" w:hAnsi="Times New Roman" w:eastAsia="楷体_GB2312" w:cs="楷体_GB2312"/>
          <w:color w:val="auto"/>
          <w:sz w:val="32"/>
          <w:szCs w:val="32"/>
          <w:highlight w:val="none"/>
          <w:lang w:val="en-US" w:eastAsia="zh-CN"/>
        </w:rPr>
        <w:t>（三）以全球传播为目标，拓宽国际交流合作维度</w:t>
      </w:r>
    </w:p>
    <w:p w14:paraId="3B938C3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1.保持与联合国教科文组织、</w:t>
      </w:r>
      <w:bookmarkStart w:id="4" w:name="OLE_LINK7"/>
      <w:r>
        <w:rPr>
          <w:rFonts w:hint="eastAsia" w:ascii="Times New Roman" w:hAnsi="Times New Roman" w:eastAsia="仿宋_GB2312" w:cs="仿宋_GB2312"/>
          <w:color w:val="auto"/>
          <w:sz w:val="32"/>
          <w:szCs w:val="32"/>
          <w:highlight w:val="none"/>
          <w:lang w:val="en-US" w:eastAsia="zh-CN"/>
        </w:rPr>
        <w:t>中国联合国教科文组织全委会</w:t>
      </w:r>
      <w:bookmarkEnd w:id="4"/>
      <w:r>
        <w:rPr>
          <w:rFonts w:hint="eastAsia" w:ascii="Times New Roman" w:hAnsi="Times New Roman" w:eastAsia="仿宋_GB2312" w:cs="仿宋_GB2312"/>
          <w:color w:val="auto"/>
          <w:sz w:val="32"/>
          <w:szCs w:val="32"/>
          <w:highlight w:val="none"/>
          <w:lang w:val="en-US" w:eastAsia="zh-CN"/>
        </w:rPr>
        <w:t>的常态化联络，与</w:t>
      </w:r>
      <w:bookmarkStart w:id="5" w:name="OLE_LINK8"/>
      <w:r>
        <w:rPr>
          <w:rFonts w:hint="eastAsia" w:ascii="Times New Roman" w:hAnsi="Times New Roman" w:eastAsia="仿宋_GB2312" w:cs="仿宋_GB2312"/>
          <w:color w:val="auto"/>
          <w:sz w:val="32"/>
          <w:szCs w:val="32"/>
          <w:highlight w:val="none"/>
          <w:lang w:val="en-US" w:eastAsia="zh-CN"/>
        </w:rPr>
        <w:t>联合国教科文组织世界遗产中心</w:t>
      </w:r>
      <w:bookmarkEnd w:id="5"/>
      <w:r>
        <w:rPr>
          <w:rFonts w:hint="eastAsia" w:ascii="Times New Roman" w:hAnsi="Times New Roman" w:eastAsia="仿宋_GB2312" w:cs="仿宋_GB2312"/>
          <w:color w:val="auto"/>
          <w:sz w:val="32"/>
          <w:szCs w:val="32"/>
          <w:highlight w:val="none"/>
          <w:lang w:val="en-US" w:eastAsia="zh-CN"/>
        </w:rPr>
        <w:t>、中国常驻联合国教科文组织代表团开展交流协作，传播世界遗产保护利用的“苏州经验”。深化与教科文组织东亚办事处、欧洲科学与文化区域局等机构的合作，加强与国际文化财产保护与修复研究中心、</w:t>
      </w:r>
      <w:bookmarkStart w:id="6" w:name="OLE_LINK12"/>
      <w:r>
        <w:rPr>
          <w:rFonts w:hint="eastAsia" w:ascii="Times New Roman" w:hAnsi="Times New Roman" w:eastAsia="仿宋_GB2312" w:cs="仿宋_GB2312"/>
          <w:color w:val="auto"/>
          <w:sz w:val="32"/>
          <w:szCs w:val="32"/>
          <w:highlight w:val="none"/>
          <w:lang w:val="en-US" w:eastAsia="zh-CN"/>
        </w:rPr>
        <w:t>国际古迹遗址理事会</w:t>
      </w:r>
      <w:bookmarkEnd w:id="6"/>
      <w:r>
        <w:rPr>
          <w:rFonts w:hint="eastAsia" w:ascii="Times New Roman" w:hAnsi="Times New Roman" w:eastAsia="仿宋_GB2312" w:cs="仿宋_GB2312"/>
          <w:color w:val="auto"/>
          <w:sz w:val="32"/>
          <w:szCs w:val="32"/>
          <w:highlight w:val="none"/>
          <w:lang w:val="en-US" w:eastAsia="zh-CN"/>
        </w:rPr>
        <w:t>等研究机构的专业协作，拓展世界遗产青少年教育基地国际网络，全面提升苏州的国际辐射影响力。</w:t>
      </w:r>
    </w:p>
    <w:p w14:paraId="6A065D1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2.强化“海外中国园林联盟”传播网路。以海外姐妹园、友好园为传播平台，举办</w:t>
      </w:r>
      <w:bookmarkStart w:id="7" w:name="OLE_LINK9"/>
      <w:r>
        <w:rPr>
          <w:rFonts w:hint="eastAsia" w:ascii="Times New Roman" w:hAnsi="Times New Roman" w:eastAsia="仿宋_GB2312" w:cs="仿宋_GB2312"/>
          <w:color w:val="auto"/>
          <w:sz w:val="32"/>
          <w:szCs w:val="32"/>
          <w:highlight w:val="none"/>
          <w:lang w:val="en-US" w:eastAsia="zh-CN"/>
        </w:rPr>
        <w:t>苏州园林</w:t>
      </w:r>
      <w:bookmarkEnd w:id="7"/>
      <w:r>
        <w:rPr>
          <w:rFonts w:hint="eastAsia" w:ascii="Times New Roman" w:hAnsi="Times New Roman" w:eastAsia="仿宋_GB2312" w:cs="仿宋_GB2312"/>
          <w:color w:val="auto"/>
          <w:sz w:val="32"/>
          <w:szCs w:val="32"/>
          <w:highlight w:val="none"/>
          <w:lang w:val="en-US" w:eastAsia="zh-CN"/>
        </w:rPr>
        <w:t>艺术海外巡展，丰富国际推广层次。组建海外园林讲解、留学生志愿者等国际志愿者队伍，传播苏州园林艺术与中华优秀传统文化。</w:t>
      </w:r>
    </w:p>
    <w:p w14:paraId="2B47CCF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持续擦亮“手工艺与民间艺术之都”、东亚文化之都等国际品牌。加强与世界建筑文物保护基金会、中国文物保护基金会等基金平台的联系，稳步推进园林艺术、“香山帮”等非遗技艺的海外推广、学术研究等工作。推进园林传承保护等相关课题或科研项目的实施和成果展示，</w:t>
      </w:r>
      <w:r>
        <w:rPr>
          <w:rFonts w:hint="eastAsia" w:ascii="Times New Roman" w:hAnsi="Times New Roman" w:eastAsia="仿宋_GB2312" w:cs="仿宋_GB2312"/>
          <w:sz w:val="32"/>
          <w:szCs w:val="32"/>
          <w:lang w:val="en-US" w:eastAsia="zh-CN"/>
        </w:rPr>
        <w:t>增强援外培训项目的深度结合，</w:t>
      </w:r>
      <w:r>
        <w:rPr>
          <w:rFonts w:hint="eastAsia" w:ascii="Times New Roman" w:hAnsi="Times New Roman" w:eastAsia="仿宋_GB2312" w:cs="仿宋_GB2312"/>
          <w:color w:val="auto"/>
          <w:sz w:val="32"/>
          <w:szCs w:val="32"/>
          <w:highlight w:val="none"/>
          <w:lang w:val="en-US" w:eastAsia="zh-CN"/>
        </w:rPr>
        <w:t>进一步拓宽传播渠道、丰富传播形式。</w:t>
      </w:r>
    </w:p>
    <w:p w14:paraId="5DE55F6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4.举办丰富多彩海外园林艺术活动。依托“逛中国园 过中国节”“</w:t>
      </w:r>
      <w:bookmarkStart w:id="8" w:name="OLE_LINK13"/>
      <w:r>
        <w:rPr>
          <w:rFonts w:hint="eastAsia" w:ascii="Times New Roman" w:hAnsi="Times New Roman" w:eastAsia="仿宋_GB2312" w:cs="仿宋_GB2312"/>
          <w:color w:val="auto"/>
          <w:sz w:val="32"/>
          <w:szCs w:val="32"/>
          <w:highlight w:val="none"/>
          <w:lang w:val="en-US" w:eastAsia="zh-CN"/>
        </w:rPr>
        <w:t>苏州国际日</w:t>
      </w:r>
      <w:bookmarkEnd w:id="8"/>
      <w:r>
        <w:rPr>
          <w:rFonts w:hint="eastAsia" w:ascii="Times New Roman" w:hAnsi="Times New Roman" w:eastAsia="仿宋_GB2312" w:cs="仿宋_GB2312"/>
          <w:color w:val="auto"/>
          <w:sz w:val="32"/>
          <w:szCs w:val="32"/>
          <w:highlight w:val="none"/>
          <w:lang w:val="en-US" w:eastAsia="zh-CN"/>
        </w:rPr>
        <w:t>”等品牌活动，加强与国际组织、世界遗产地、海外姐妹友好园、海外高校院所的互动合作，增进苏州园林与海外园林的双向互动与务实合作。结合中国传统节日，构建园林空间内的非遗技艺活态场景。</w:t>
      </w:r>
    </w:p>
    <w:p w14:paraId="6790961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640" w:leftChars="0"/>
        <w:textAlignment w:val="auto"/>
        <w:rPr>
          <w:rFonts w:hint="eastAsia" w:ascii="Times New Roman" w:hAnsi="Times New Roman" w:eastAsia="楷体_GB2312" w:cs="楷体_GB2312"/>
          <w:color w:val="auto"/>
          <w:sz w:val="32"/>
          <w:szCs w:val="32"/>
          <w:highlight w:val="none"/>
          <w:lang w:val="en-US" w:eastAsia="zh-CN"/>
        </w:rPr>
      </w:pPr>
      <w:r>
        <w:rPr>
          <w:rFonts w:hint="eastAsia" w:ascii="Times New Roman" w:hAnsi="Times New Roman" w:eastAsia="楷体_GB2312" w:cs="楷体_GB2312"/>
          <w:color w:val="auto"/>
          <w:sz w:val="32"/>
          <w:szCs w:val="32"/>
          <w:highlight w:val="none"/>
          <w:lang w:val="en-US" w:eastAsia="zh-CN"/>
        </w:rPr>
        <w:t>（四）以弘扬技艺为动能，擦亮园林营造金字招牌</w:t>
      </w:r>
    </w:p>
    <w:p w14:paraId="0D98B96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1.深度传承弘扬“香山帮”营造技艺。制定“香山帮”传统建筑营造技艺保护传承工作计划，推进“香山帮”技艺修缮项目全过程监管。制定专项技术导则，填补行业标准空白。</w:t>
      </w:r>
    </w:p>
    <w:p w14:paraId="0A95919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2.强化苏州园林和“香山帮”的苏州城市标识形象。推广传播虚拟仿真应用场景等数字化资源，发挥大师工作室作用，打造“香山帮”技艺展示、人才培训、文化交流的综合性平台。</w:t>
      </w:r>
    </w:p>
    <w:p w14:paraId="29863DF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强化技艺传承与人才培育。开展校企合作、建立现代师徒制、建设标准化实训基地，组织学徒到项目一线实践锻炼，构建科学有效的人才培养体系。举办全市传统建筑从业工匠技能提升活动，开展“吴地工匠”等行业职业技能竞赛、“香山帮瓦作营造”等专项职业能力考核。</w:t>
      </w:r>
    </w:p>
    <w:p w14:paraId="4F4BF68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640" w:leftChars="0"/>
        <w:textAlignment w:val="auto"/>
        <w:rPr>
          <w:rFonts w:hint="eastAsia" w:ascii="Times New Roman" w:hAnsi="Times New Roman" w:eastAsia="楷体_GB2312" w:cs="楷体_GB2312"/>
          <w:color w:val="auto"/>
          <w:kern w:val="2"/>
          <w:sz w:val="32"/>
          <w:szCs w:val="32"/>
          <w:highlight w:val="none"/>
          <w:lang w:val="en-US" w:eastAsia="zh-CN" w:bidi="ar-SA"/>
        </w:rPr>
      </w:pPr>
      <w:r>
        <w:rPr>
          <w:rFonts w:hint="eastAsia" w:ascii="Times New Roman" w:hAnsi="Times New Roman" w:eastAsia="楷体_GB2312" w:cs="楷体_GB2312"/>
          <w:color w:val="auto"/>
          <w:kern w:val="2"/>
          <w:sz w:val="32"/>
          <w:szCs w:val="32"/>
          <w:highlight w:val="none"/>
          <w:lang w:val="en-US" w:eastAsia="zh-CN" w:bidi="ar-SA"/>
        </w:rPr>
        <w:t>（五）以特色构件为依托，建立园林模块化产品体系</w:t>
      </w:r>
    </w:p>
    <w:p w14:paraId="1C24221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1.推动苏州园林造园要素模块化产品体系建设。鼓励相关市场主体参与制定园林模块化产品标准体系建设</w:t>
      </w:r>
      <w:r>
        <w:rPr>
          <w:rFonts w:hint="eastAsia" w:ascii="Times New Roman" w:hAnsi="Times New Roman" w:eastAsia="仿宋_GB2312" w:cs="仿宋_GB2312"/>
          <w:color w:val="auto"/>
          <w:sz w:val="32"/>
          <w:szCs w:val="32"/>
          <w:highlight w:val="none"/>
          <w:u w:val="none"/>
          <w:lang w:val="en-US" w:eastAsia="zh-CN"/>
        </w:rPr>
        <w:t>。</w:t>
      </w:r>
      <w:r>
        <w:rPr>
          <w:rFonts w:hint="eastAsia" w:ascii="Times New Roman" w:hAnsi="Times New Roman" w:eastAsia="仿宋_GB2312" w:cs="仿宋_GB2312"/>
          <w:color w:val="auto"/>
          <w:sz w:val="32"/>
          <w:szCs w:val="32"/>
          <w:highlight w:val="none"/>
          <w:lang w:val="en-US" w:eastAsia="zh-CN"/>
        </w:rPr>
        <w:t>推动建设园林造园要素特色建筑模型库，努力打通跨境销售链路。鼓励使用新材料，深化技术研发与应用推广。</w:t>
      </w:r>
    </w:p>
    <w:p w14:paraId="2B3715B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2.强化知识产权与品牌运营。打造“苏州园林构件”国际品牌，系统开展国内外商标战略布局，协助提供相关国际注册申请和版权登记服务。</w:t>
      </w:r>
    </w:p>
    <w:p w14:paraId="23EE700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打造“数智香山帮”智慧平台。运用数字建模、数据可视化、机器学习等现代科技手段，实现苏州园林与“香山帮”技艺的永久保存、系统梳理与智慧化运用。分类建设专业数据库，设计开发相关应用场景并推动公开展示。</w:t>
      </w:r>
    </w:p>
    <w:p w14:paraId="55FD525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楷体_GB2312"/>
          <w:color w:val="auto"/>
          <w:sz w:val="32"/>
          <w:szCs w:val="32"/>
          <w:highlight w:val="none"/>
          <w:lang w:val="en-US" w:eastAsia="zh-CN"/>
        </w:rPr>
      </w:pPr>
      <w:r>
        <w:rPr>
          <w:rFonts w:hint="eastAsia" w:ascii="Times New Roman" w:hAnsi="Times New Roman" w:eastAsia="楷体_GB2312" w:cs="楷体_GB2312"/>
          <w:color w:val="auto"/>
          <w:sz w:val="32"/>
          <w:szCs w:val="32"/>
          <w:highlight w:val="none"/>
          <w:lang w:val="en-US" w:eastAsia="zh-CN"/>
        </w:rPr>
        <w:t>（六）以美丽经济为支撑，打造苏州园林IP体系</w:t>
      </w:r>
    </w:p>
    <w:p w14:paraId="6ABDF4C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1.</w:t>
      </w:r>
      <w:r>
        <w:rPr>
          <w:rFonts w:hint="default" w:ascii="Times New Roman" w:hAnsi="Times New Roman" w:eastAsia="仿宋_GB2312" w:cs="Times New Roman"/>
          <w:color w:val="auto"/>
          <w:kern w:val="0"/>
          <w:sz w:val="31"/>
          <w:szCs w:val="31"/>
          <w:u w:val="none"/>
          <w:lang w:val="en-US" w:eastAsia="zh-CN" w:bidi="ar"/>
        </w:rPr>
        <w:t>打造“美丽经济”新引擎</w:t>
      </w:r>
      <w:r>
        <w:rPr>
          <w:rFonts w:hint="eastAsia" w:ascii="Times New Roman" w:hAnsi="Times New Roman" w:eastAsia="仿宋_GB2312" w:cs="仿宋_GB2312"/>
          <w:color w:val="auto"/>
          <w:sz w:val="32"/>
          <w:szCs w:val="32"/>
          <w:highlight w:val="none"/>
          <w:lang w:val="en-US" w:eastAsia="zh-CN"/>
        </w:rPr>
        <w:t>。做强做大花卉盆景产业，</w:t>
      </w:r>
      <w:r>
        <w:rPr>
          <w:rFonts w:hint="default" w:ascii="Times New Roman" w:hAnsi="Times New Roman" w:eastAsia="仿宋_GB2312" w:cs="Times New Roman"/>
          <w:b w:val="0"/>
          <w:bCs w:val="0"/>
          <w:color w:val="auto"/>
          <w:kern w:val="0"/>
          <w:sz w:val="32"/>
          <w:szCs w:val="32"/>
          <w:u w:val="none"/>
          <w:lang w:val="en-US" w:eastAsia="zh-CN" w:bidi="ar"/>
        </w:rPr>
        <w:t>搭建“苏州花展”“花园大会”“四季花集”等高能级产业平台，实现“展会流量”“集会流量”向“消费增量”的高效转化</w:t>
      </w:r>
      <w:r>
        <w:rPr>
          <w:rFonts w:hint="eastAsia" w:ascii="Times New Roman" w:hAnsi="Times New Roman" w:eastAsia="仿宋_GB2312" w:cs="Times New Roman"/>
          <w:b w:val="0"/>
          <w:bCs w:val="0"/>
          <w:color w:val="auto"/>
          <w:kern w:val="0"/>
          <w:sz w:val="32"/>
          <w:szCs w:val="32"/>
          <w:u w:val="none"/>
          <w:lang w:val="en-US" w:eastAsia="zh-CN" w:bidi="ar"/>
        </w:rPr>
        <w:t>。鼓励优势地区帮助花卉盆景批发综合体提档升级，用好多功能花卉盆景产业综合体，激发市场末端活力，推动形成业态多元的产业体系。</w:t>
      </w:r>
      <w:r>
        <w:rPr>
          <w:rFonts w:hint="eastAsia" w:ascii="Times New Roman" w:hAnsi="Times New Roman" w:eastAsia="仿宋_GB2312" w:cs="Times New Roman"/>
          <w:color w:val="auto"/>
          <w:sz w:val="32"/>
          <w:szCs w:val="32"/>
          <w:highlight w:val="none"/>
          <w:u w:val="none"/>
          <w:lang w:val="en-US" w:eastAsia="zh-CN"/>
        </w:rPr>
        <w:t>串联全域园林生态与文化资源，</w:t>
      </w:r>
      <w:r>
        <w:rPr>
          <w:rFonts w:hint="default" w:ascii="Times New Roman" w:hAnsi="Times New Roman" w:eastAsia="仿宋_GB2312" w:cs="Times New Roman"/>
          <w:kern w:val="2"/>
          <w:sz w:val="32"/>
          <w:szCs w:val="32"/>
          <w:u w:val="none"/>
          <w:lang w:val="en-US" w:eastAsia="zh-CN" w:bidi="ar-SA"/>
        </w:rPr>
        <w:t>统筹实现“景、文、游、娱”深度融合，</w:t>
      </w:r>
      <w:r>
        <w:rPr>
          <w:rFonts w:hint="eastAsia" w:ascii="Times New Roman" w:hAnsi="Times New Roman" w:eastAsia="仿宋_GB2312" w:cs="Times New Roman"/>
          <w:color w:val="auto"/>
          <w:sz w:val="32"/>
          <w:szCs w:val="32"/>
          <w:highlight w:val="none"/>
          <w:u w:val="none"/>
          <w:lang w:val="en-US" w:eastAsia="zh-CN"/>
        </w:rPr>
        <w:t>助力区域消费升级。</w:t>
      </w:r>
    </w:p>
    <w:p w14:paraId="1AD76B7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2.强化苏州园林IP主体培育与生态建设。结合市场需求，设计高品质园林文创产品。推动园林主题产品入驻苏州市跨境电商选品中心等主流跨境电商平台。引进具备国际视野的设计、运营人才，与国际设计机构建立长期合作机制。</w:t>
      </w:r>
    </w:p>
    <w:p w14:paraId="21F760C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3.进一步深化产业集群与园林衍生产品深度融合。打造沉浸式消费体验空间。遴选苏州园林衍生产品上“苏品苏货”相关平台，鼓励参加各类促消费活动。构建一体化游览体验场景，邀请“香山帮”传统营造技艺等非遗传承人实地演绎，丰富游客参与式体验。针对“三台一院”的空间特征，营造小微苏州园林，融入现代生活。</w:t>
      </w:r>
    </w:p>
    <w:p w14:paraId="02255C0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（七）以互通共融为桥梁，构筑苏式美学文化空间</w:t>
      </w:r>
    </w:p>
    <w:p w14:paraId="2DAFBE7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以江南文化叙事与数智视听为双翼，对外展示苏州园林等苏式美学的雅致环境与审美体系。加强园林空间、非遗展示与民俗节庆文化的融合，进一步丰富苏式美学文化内涵，打造独具江南韵味的游园体验。</w:t>
      </w:r>
    </w:p>
    <w:p w14:paraId="48754B8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640" w:leftChars="0"/>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三、组织保障</w:t>
      </w:r>
    </w:p>
    <w:p w14:paraId="36E89A2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color w:val="auto"/>
          <w:sz w:val="32"/>
          <w:szCs w:val="32"/>
          <w:highlight w:val="none"/>
          <w:lang w:val="en-US" w:eastAsia="zh-CN"/>
        </w:rPr>
        <w:t>成立由市政府牵头、市各有关单位参与的苏州园林国际化发展工作专班，制定年度工作计划，协调督促有关工作落实，实现提升苏州园林国际影响力、推动文化遗产焕发活力、打造传播苏州典范的工作目标。</w:t>
      </w:r>
      <w:bookmarkStart w:id="9" w:name="OLE_LINK10"/>
      <w:r>
        <w:rPr>
          <w:rFonts w:hint="eastAsia" w:ascii="Times New Roman" w:hAnsi="Times New Roman" w:eastAsia="仿宋_GB2312" w:cs="仿宋_GB2312"/>
          <w:color w:val="auto"/>
          <w:sz w:val="32"/>
          <w:szCs w:val="32"/>
          <w:highlight w:val="none"/>
          <w:lang w:val="en-US" w:eastAsia="zh-CN"/>
        </w:rPr>
        <w:t>工作专班办公室设在市园林绿化局，</w:t>
      </w:r>
      <w:bookmarkEnd w:id="9"/>
      <w:r>
        <w:rPr>
          <w:rFonts w:hint="eastAsia" w:ascii="Times New Roman" w:hAnsi="Times New Roman" w:eastAsia="仿宋_GB2312" w:cs="仿宋_GB2312"/>
          <w:color w:val="auto"/>
          <w:sz w:val="32"/>
          <w:szCs w:val="32"/>
          <w:highlight w:val="none"/>
          <w:lang w:val="en-US" w:eastAsia="zh-CN"/>
        </w:rPr>
        <w:t>负责专班日常具体事务，及时跟进工作要求，统筹调度工作任务，</w:t>
      </w:r>
      <w:r>
        <w:rPr>
          <w:rFonts w:hint="default" w:ascii="Times New Roman" w:hAnsi="Times New Roman" w:eastAsia="仿宋_GB2312" w:cs="仿宋_GB2312"/>
          <w:color w:val="auto"/>
          <w:sz w:val="32"/>
          <w:szCs w:val="32"/>
          <w:highlight w:val="none"/>
          <w:lang w:val="en-US" w:eastAsia="zh-CN"/>
        </w:rPr>
        <w:t>协调堵点难点问题</w:t>
      </w:r>
      <w:r>
        <w:rPr>
          <w:rFonts w:hint="eastAsia" w:ascii="Times New Roman" w:hAnsi="Times New Roman" w:eastAsia="仿宋_GB2312" w:cs="仿宋_GB2312"/>
          <w:color w:val="auto"/>
          <w:sz w:val="32"/>
          <w:szCs w:val="32"/>
          <w:highlight w:val="none"/>
          <w:lang w:val="en-US" w:eastAsia="zh-CN"/>
        </w:rPr>
        <w:t>，确保工作有力有序有效推进。成员单位安排一名分管领导担任专班成员，指定一名联络员负责日常工作联络。</w:t>
      </w:r>
    </w:p>
    <w:p w14:paraId="1475070E"/>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6146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E2C4C4">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28E2C4C4">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141CE7"/>
    <w:rsid w:val="17141C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2026-07-20T06:10:00Z</dcterms:created>
  <dc:creator>Admin</dc:creator>
  <cp:lastModifiedBy>Admin</cp:lastModifiedBy>
  <dcterms:modified xsi:type="dcterms:W3CDTF">2026-07-20T06:10:30Z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61FC910F7115447DB3A6208AAC38DBA8_11</vt:lpwstr>
  </property>
  <property fmtid="{D5CDD505-2E9C-101B-9397-08002B2CF9AE}" pid="4" name="KSOTemplateDocerSaveRecord">
    <vt:lpwstr>eyJoZGlkIjoiMjgzZjRhZmZlMjZiOWRkMTljMGE1OTY1ZWM1MmRlNDgiLCJ1c2VySWQiOiIyMzQxNzE5NTIifQ==</vt:lpwstr>
  </property>
</Properties>
</file>