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44"/>
          <w:szCs w:val="44"/>
          <w14:textFill>
            <w14:solidFill>
              <w14:schemeClr w14:val="tx1"/>
            </w14:solidFill>
          </w14:textFill>
        </w:rPr>
        <w:t>苏州市公园管理办法</w:t>
      </w:r>
    </w:p>
    <w:p>
      <w:pPr>
        <w:jc w:val="center"/>
        <w:rPr>
          <w:rFonts w:hint="eastAsia" w:ascii="方正小标宋_GBK" w:hAnsi="方正小标宋_GBK" w:eastAsia="方正小标宋_GBK" w:cs="方正小标宋_GBK"/>
          <w:b/>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征求意见稿</w:t>
      </w:r>
      <w:r>
        <w:rPr>
          <w:rFonts w:hint="eastAsia" w:ascii="方正小标宋_GBK" w:hAnsi="方正小标宋_GBK" w:eastAsia="方正小标宋_GBK" w:cs="方正小标宋_GBK"/>
          <w:color w:val="000000" w:themeColor="text1"/>
          <w:sz w:val="36"/>
          <w:szCs w:val="36"/>
          <w14:textFill>
            <w14:solidFill>
              <w14:schemeClr w14:val="tx1"/>
            </w14:solidFill>
          </w14:textFill>
        </w:rPr>
        <w:t>）</w:t>
      </w:r>
    </w:p>
    <w:p>
      <w:pPr>
        <w:rPr>
          <w:rFonts w:ascii="Times New Roman" w:hAnsi="Times New Roman"/>
          <w:color w:val="000000" w:themeColor="text1"/>
          <w:sz w:val="28"/>
          <w14:textFill>
            <w14:solidFill>
              <w14:schemeClr w14:val="tx1"/>
            </w14:solidFill>
          </w14:textFill>
        </w:rPr>
      </w:pPr>
    </w:p>
    <w:p>
      <w:pPr>
        <w:pStyle w:val="7"/>
        <w:numPr>
          <w:ilvl w:val="-1"/>
          <w:numId w:val="0"/>
        </w:numPr>
        <w:ind w:left="0" w:firstLine="0" w:firstLineChars="0"/>
        <w:jc w:val="center"/>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lang w:eastAsia="zh-CN"/>
          <w14:textFill>
            <w14:solidFill>
              <w14:schemeClr w14:val="tx1"/>
            </w14:solidFill>
          </w14:textFill>
        </w:rPr>
        <w:t>第一章</w:t>
      </w:r>
      <w:r>
        <w:rPr>
          <w:rFonts w:hint="eastAsia" w:ascii="黑体" w:hAnsi="黑体" w:eastAsia="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b w:val="0"/>
          <w:bCs w:val="0"/>
          <w:color w:val="000000" w:themeColor="text1"/>
          <w:sz w:val="32"/>
          <w:szCs w:val="32"/>
          <w14:textFill>
            <w14:solidFill>
              <w14:schemeClr w14:val="tx1"/>
            </w14:solidFill>
          </w14:textFill>
        </w:rPr>
        <w:t>总则</w:t>
      </w:r>
    </w:p>
    <w:p>
      <w:pPr>
        <w:rPr>
          <w:rFonts w:ascii="Times New Roman" w:hAnsi="Times New Roman"/>
          <w:color w:val="000000" w:themeColor="text1"/>
          <w:sz w:val="28"/>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第一条（立法目的）</w:t>
      </w:r>
      <w:r>
        <w:rPr>
          <w:rFonts w:hint="eastAsia" w:ascii="仿宋_GB2312" w:hAnsi="仿宋_GB2312" w:eastAsia="仿宋_GB2312" w:cs="仿宋_GB2312"/>
          <w:color w:val="000000" w:themeColor="text1"/>
          <w:sz w:val="32"/>
          <w:szCs w:val="32"/>
          <w14:textFill>
            <w14:solidFill>
              <w14:schemeClr w14:val="tx1"/>
            </w14:solidFill>
          </w14:textFill>
        </w:rPr>
        <w:t>为了加强本市公园的规划、建设、管理和保护，</w:t>
      </w:r>
      <w:r>
        <w:rPr>
          <w:rFonts w:hint="eastAsia" w:ascii="仿宋_GB2312" w:hAnsi="仿宋_GB2312" w:eastAsia="仿宋_GB2312" w:cs="仿宋_GB2312"/>
          <w:color w:val="000000" w:themeColor="text1"/>
          <w:sz w:val="32"/>
          <w:szCs w:val="32"/>
          <w:lang w:eastAsia="zh-CN"/>
          <w14:textFill>
            <w14:solidFill>
              <w14:schemeClr w14:val="tx1"/>
            </w14:solidFill>
          </w14:textFill>
        </w:rPr>
        <w:t>推进公园城市建设，</w:t>
      </w:r>
      <w:r>
        <w:rPr>
          <w:rFonts w:hint="eastAsia" w:ascii="仿宋_GB2312" w:hAnsi="仿宋_GB2312" w:eastAsia="仿宋_GB2312" w:cs="仿宋_GB2312"/>
          <w:color w:val="000000" w:themeColor="text1"/>
          <w:sz w:val="32"/>
          <w:szCs w:val="32"/>
          <w14:textFill>
            <w14:solidFill>
              <w14:schemeClr w14:val="tx1"/>
            </w14:solidFill>
          </w14:textFill>
        </w:rPr>
        <w:t>促进公园事业的健康发展，创造良好的生态和人居环境，根据相关法律、法规，结合本市实际，制定本办法。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二</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14:textFill>
            <w14:solidFill>
              <w14:schemeClr w14:val="tx1"/>
            </w14:solidFill>
          </w14:textFill>
        </w:rPr>
        <w:t>适用范围</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苏州国土空间总体规划确定的城镇开发边界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14:textFill>
            <w14:solidFill>
              <w14:schemeClr w14:val="tx1"/>
            </w14:solidFill>
          </w14:textFill>
        </w:rPr>
        <w:t>公园的规划、建设、保护和管理适用本办法。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苏州园林的建设、保护和管理按照本市有关规定执行。</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三</w:t>
      </w:r>
      <w:r>
        <w:rPr>
          <w:rFonts w:hint="eastAsia" w:ascii="黑体" w:hAnsi="黑体" w:eastAsia="黑体"/>
          <w:b w:val="0"/>
          <w:bCs/>
          <w:color w:val="000000" w:themeColor="text1"/>
          <w:sz w:val="32"/>
          <w:szCs w:val="32"/>
          <w14:textFill>
            <w14:solidFill>
              <w14:schemeClr w14:val="tx1"/>
            </w14:solidFill>
          </w14:textFill>
        </w:rPr>
        <w:t>条（定义）</w:t>
      </w:r>
      <w:r>
        <w:rPr>
          <w:rFonts w:hint="eastAsia" w:ascii="仿宋_GB2312" w:hAnsi="仿宋_GB2312" w:eastAsia="仿宋_GB2312" w:cs="仿宋_GB2312"/>
          <w:color w:val="000000" w:themeColor="text1"/>
          <w:sz w:val="32"/>
          <w:szCs w:val="32"/>
          <w14:textFill>
            <w14:solidFill>
              <w14:schemeClr w14:val="tx1"/>
            </w14:solidFill>
          </w14:textFill>
        </w:rPr>
        <w:t>本办法所称公园，是指向公众开放，具有良好的绿化环境和较完善的设施，具有游憩、生态、景观、文教和应急避险等功能的场所，包括综合公园、社区公园、专类公园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不包括苏州园林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游园</w:t>
      </w:r>
      <w:r>
        <w:rPr>
          <w:rFonts w:hint="eastAsia" w:ascii="仿宋_GB2312" w:hAnsi="仿宋_GB2312" w:eastAsia="仿宋_GB2312" w:cs="仿宋_GB2312"/>
          <w:color w:val="000000" w:themeColor="text1"/>
          <w:sz w:val="32"/>
          <w:szCs w:val="32"/>
          <w14:textFill>
            <w14:solidFill>
              <w14:schemeClr w14:val="tx1"/>
            </w14:solidFill>
          </w14:textFill>
        </w:rPr>
        <w:t>等。</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第四条</w:t>
      </w:r>
      <w:r>
        <w:rPr>
          <w:rFonts w:hint="eastAsia" w:ascii="黑体" w:hAnsi="黑体" w:eastAsia="黑体" w:cs="黑体"/>
          <w:b w:val="0"/>
          <w:bCs w:val="0"/>
          <w:color w:val="000000" w:themeColor="text1"/>
          <w:sz w:val="32"/>
          <w:szCs w:val="32"/>
          <w:lang w:eastAsia="zh-CN"/>
          <w14:textFill>
            <w14:solidFill>
              <w14:schemeClr w14:val="tx1"/>
            </w14:solidFill>
          </w14:textFill>
        </w:rPr>
        <w:t>（资金保障）</w:t>
      </w:r>
      <w:r>
        <w:rPr>
          <w:rFonts w:hint="eastAsia" w:ascii="仿宋_GB2312" w:hAnsi="仿宋_GB2312" w:eastAsia="仿宋_GB2312" w:cs="仿宋_GB2312"/>
          <w:b w:val="0"/>
          <w:bCs w:val="0"/>
          <w:color w:val="000000" w:themeColor="text1"/>
          <w:sz w:val="32"/>
          <w:szCs w:val="32"/>
          <w14:textFill>
            <w14:solidFill>
              <w14:schemeClr w14:val="tx1"/>
            </w14:solidFill>
          </w14:textFill>
        </w:rPr>
        <w:t>市、县级市（区）</w:t>
      </w:r>
      <w:r>
        <w:rPr>
          <w:rFonts w:hint="eastAsia" w:ascii="仿宋_GB2312" w:hAnsi="仿宋_GB2312" w:eastAsia="仿宋_GB2312" w:cs="仿宋_GB2312"/>
          <w:color w:val="000000" w:themeColor="text1"/>
          <w:sz w:val="32"/>
          <w:szCs w:val="32"/>
          <w14:textFill>
            <w14:solidFill>
              <w14:schemeClr w14:val="tx1"/>
            </w14:solidFill>
          </w14:textFill>
        </w:rPr>
        <w:t>人民政府应当将公园事业发展纳入国民经济和社会发展规划，将公园建设管理经费纳入财政预算。</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Arial"/>
          <w:bCs/>
          <w:color w:val="000000" w:themeColor="text1"/>
          <w:sz w:val="32"/>
          <w:szCs w:val="32"/>
          <w:shd w:val="clear" w:color="auto" w:fill="auto"/>
          <w14:textFill>
            <w14:solidFill>
              <w14:schemeClr w14:val="tx1"/>
            </w14:solidFill>
          </w14:textFill>
        </w:rPr>
        <w:t>第五条</w:t>
      </w:r>
      <w:r>
        <w:rPr>
          <w:rFonts w:hint="eastAsia" w:ascii="黑体" w:hAnsi="黑体" w:eastAsia="黑体"/>
          <w:bCs/>
          <w:color w:val="000000" w:themeColor="text1"/>
          <w:sz w:val="32"/>
          <w:szCs w:val="32"/>
          <w:lang w:eastAsia="zh-CN"/>
          <w14:textFill>
            <w14:solidFill>
              <w14:schemeClr w14:val="tx1"/>
            </w14:solidFill>
          </w14:textFill>
        </w:rPr>
        <w:t>（</w:t>
      </w:r>
      <w:r>
        <w:rPr>
          <w:rFonts w:hint="eastAsia" w:ascii="黑体" w:hAnsi="黑体" w:eastAsia="黑体"/>
          <w:bCs/>
          <w:color w:val="000000" w:themeColor="text1"/>
          <w:sz w:val="32"/>
          <w:szCs w:val="32"/>
          <w:lang w:val="en-US" w:eastAsia="zh-CN"/>
          <w14:textFill>
            <w14:solidFill>
              <w14:schemeClr w14:val="tx1"/>
            </w14:solidFill>
          </w14:textFill>
        </w:rPr>
        <w:t>分级管理</w:t>
      </w:r>
      <w:r>
        <w:rPr>
          <w:rFonts w:hint="eastAsia" w:ascii="黑体" w:hAnsi="黑体" w:eastAsia="黑体"/>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公园实行市、区分级管理。</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主管本市公园的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行业管理和业务指导</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县级市（区）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负责本辖区内除市管公园以外的公园行政管理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业务上受市园林绿化行政主管部门指导。</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公园管理机构负责公园的日常管理工作。</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kern w:val="0"/>
          <w:sz w:val="32"/>
          <w:szCs w:val="32"/>
        </w:rPr>
        <w:t>发展和改革、财政、自然资源和规划、生态环境、住房和城乡建设、</w:t>
      </w:r>
      <w:r>
        <w:rPr>
          <w:rFonts w:hint="eastAsia" w:ascii="仿宋_GB2312" w:hAnsi="仿宋_GB2312" w:eastAsia="仿宋_GB2312" w:cs="仿宋_GB2312"/>
          <w:color w:val="000000" w:themeColor="text1"/>
          <w:sz w:val="32"/>
          <w:szCs w:val="32"/>
          <w14:textFill>
            <w14:solidFill>
              <w14:schemeClr w14:val="tx1"/>
            </w14:solidFill>
          </w14:textFill>
        </w:rPr>
        <w:t>公安、</w:t>
      </w:r>
      <w:r>
        <w:rPr>
          <w:rFonts w:hint="eastAsia" w:ascii="仿宋_GB2312" w:hAnsi="仿宋_GB2312" w:eastAsia="仿宋_GB2312" w:cs="仿宋_GB2312"/>
          <w:kern w:val="0"/>
          <w:sz w:val="32"/>
          <w:szCs w:val="32"/>
        </w:rPr>
        <w:t>城市管理、水务等行政管理部门，按照各自职责，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依法</w:t>
      </w:r>
      <w:r>
        <w:rPr>
          <w:rFonts w:hint="eastAsia" w:ascii="仿宋_GB2312" w:hAnsi="仿宋_GB2312" w:eastAsia="仿宋_GB2312" w:cs="仿宋_GB2312"/>
          <w:color w:val="000000" w:themeColor="text1"/>
          <w:sz w:val="32"/>
          <w:szCs w:val="32"/>
          <w14:textFill>
            <w14:solidFill>
              <w14:schemeClr w14:val="tx1"/>
            </w14:solidFill>
          </w14:textFill>
        </w:rPr>
        <w:t>做好公园管理的相关工作。</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val="en-US" w:eastAsia="zh-CN"/>
          <w14:textFill>
            <w14:solidFill>
              <w14:schemeClr w14:val="tx1"/>
            </w14:solidFill>
          </w14:textFill>
        </w:rPr>
        <w:t>六</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违法举报、表彰奖励</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任何单位和个人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必须遵守本办法</w:t>
      </w:r>
      <w:r>
        <w:rPr>
          <w:rFonts w:hint="eastAsia" w:ascii="仿宋_GB2312" w:hAnsi="仿宋_GB2312" w:eastAsia="仿宋_GB2312" w:cs="仿宋_GB2312"/>
          <w:color w:val="000000" w:themeColor="text1"/>
          <w:sz w:val="32"/>
          <w:szCs w:val="32"/>
          <w14:textFill>
            <w14:solidFill>
              <w14:schemeClr w14:val="tx1"/>
            </w14:solidFill>
          </w14:textFill>
        </w:rPr>
        <w:t>，有权对违反本办法的行为进行劝阻、举报和控告。</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对在本市公园的建设、保护和管理中成绩显著的单位和个人，应予表彰和奖励。</w:t>
      </w:r>
    </w:p>
    <w:p>
      <w:pPr>
        <w:ind w:firstLine="640" w:firstLineChars="200"/>
        <w:rPr>
          <w:rFonts w:hint="default" w:ascii="Times New Roman" w:hAnsi="Times New Roman"/>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第七条（社会参与）</w:t>
      </w:r>
      <w:r>
        <w:rPr>
          <w:rFonts w:hint="eastAsia" w:ascii="仿宋_GB2312" w:hAnsi="仿宋_GB2312" w:eastAsia="仿宋_GB2312" w:cs="仿宋_GB2312"/>
          <w:color w:val="000000" w:themeColor="text1"/>
          <w:sz w:val="32"/>
          <w:szCs w:val="32"/>
          <w14:textFill>
            <w14:solidFill>
              <w14:schemeClr w14:val="tx1"/>
            </w14:solidFill>
          </w14:textFill>
        </w:rPr>
        <w:t>鼓励公民、法人和其他组织通过投资、捐赠、参加志愿服务等方式，依法参与公园的建设、管理和服务。</w:t>
      </w:r>
    </w:p>
    <w:p>
      <w:pPr>
        <w:ind w:firstLine="640" w:firstLineChars="200"/>
        <w:rPr>
          <w:rFonts w:ascii="Times New Roman" w:hAnsi="Times New Roman"/>
          <w:color w:val="000000" w:themeColor="text1"/>
          <w:sz w:val="32"/>
          <w:szCs w:val="32"/>
          <w14:textFill>
            <w14:solidFill>
              <w14:schemeClr w14:val="tx1"/>
            </w14:solidFill>
          </w14:textFill>
        </w:rPr>
      </w:pPr>
    </w:p>
    <w:p>
      <w:pPr>
        <w:jc w:val="center"/>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第二章 规划</w:t>
      </w:r>
      <w:r>
        <w:rPr>
          <w:rFonts w:hint="eastAsia" w:ascii="黑体" w:hAnsi="黑体" w:eastAsia="黑体"/>
          <w:b w:val="0"/>
          <w:bCs w:val="0"/>
          <w:color w:val="000000" w:themeColor="text1"/>
          <w:sz w:val="32"/>
          <w:szCs w:val="32"/>
          <w:lang w:eastAsia="zh-CN"/>
          <w14:textFill>
            <w14:solidFill>
              <w14:schemeClr w14:val="tx1"/>
            </w14:solidFill>
          </w14:textFill>
        </w:rPr>
        <w:t>和</w:t>
      </w:r>
      <w:r>
        <w:rPr>
          <w:rFonts w:hint="eastAsia" w:ascii="黑体" w:hAnsi="黑体" w:eastAsia="黑体"/>
          <w:b w:val="0"/>
          <w:bCs w:val="0"/>
          <w:color w:val="000000" w:themeColor="text1"/>
          <w:sz w:val="32"/>
          <w:szCs w:val="32"/>
          <w14:textFill>
            <w14:solidFill>
              <w14:schemeClr w14:val="tx1"/>
            </w14:solidFill>
          </w14:textFill>
        </w:rPr>
        <w:t>建设</w:t>
      </w:r>
    </w:p>
    <w:p>
      <w:pPr>
        <w:ind w:firstLine="640" w:firstLineChars="200"/>
        <w:rPr>
          <w:rFonts w:hint="eastAsia" w:ascii="黑体" w:hAnsi="黑体" w:eastAsia="黑体"/>
          <w:b w:val="0"/>
          <w:bCs/>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val="en-US" w:eastAsia="zh-CN"/>
          <w14:textFill>
            <w14:solidFill>
              <w14:schemeClr w14:val="tx1"/>
            </w14:solidFill>
          </w14:textFill>
        </w:rPr>
        <w:t>八</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行政职责</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编制本市公园的发展规划、建设计划；县级市（区）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编制</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辖区内</w:t>
      </w:r>
      <w:r>
        <w:rPr>
          <w:rFonts w:hint="eastAsia" w:ascii="仿宋_GB2312" w:hAnsi="仿宋_GB2312" w:eastAsia="仿宋_GB2312" w:cs="仿宋_GB2312"/>
          <w:color w:val="000000" w:themeColor="text1"/>
          <w:sz w:val="32"/>
          <w:szCs w:val="32"/>
          <w14:textFill>
            <w14:solidFill>
              <w14:schemeClr w14:val="tx1"/>
            </w14:solidFill>
          </w14:textFill>
        </w:rPr>
        <w:t>公园的</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建设与保护专项</w:t>
      </w:r>
      <w:r>
        <w:rPr>
          <w:rFonts w:hint="eastAsia" w:ascii="仿宋_GB2312" w:hAnsi="仿宋_GB2312" w:eastAsia="仿宋_GB2312" w:cs="仿宋_GB2312"/>
          <w:color w:val="000000" w:themeColor="text1"/>
          <w:sz w:val="32"/>
          <w:szCs w:val="32"/>
          <w14:textFill>
            <w14:solidFill>
              <w14:schemeClr w14:val="tx1"/>
            </w14:solidFill>
          </w14:textFill>
        </w:rPr>
        <w:t>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val="en-US" w:eastAsia="zh-CN"/>
          <w14:textFill>
            <w14:solidFill>
              <w14:schemeClr w14:val="tx1"/>
            </w14:solidFill>
          </w14:textFill>
        </w:rPr>
        <w:t>九</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公园规划</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本市公园发展规划和建设计划根据城市绿地系统规划以及合理布局的原则进行编制。</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新建、改建、扩建的公园总体规划根据本市公园发展规划和建设计划编制，其各项用地比例应当符合国家有关规定。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第十条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设计标准</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公园的设计应当由具有相应资质的单位承担，设计方案应当符合公园设计规范，并按照国家和本市有关规定申报批准。</w:t>
      </w:r>
    </w:p>
    <w:p>
      <w:pPr>
        <w:pStyle w:val="3"/>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b w:val="0"/>
          <w:bCs/>
          <w:color w:val="000000" w:themeColor="text1"/>
          <w:sz w:val="32"/>
          <w:szCs w:val="32"/>
          <w14:textFill>
            <w14:solidFill>
              <w14:schemeClr w14:val="tx1"/>
            </w14:solidFill>
          </w14:textFill>
        </w:rPr>
        <w:t>第十</w:t>
      </w:r>
      <w:r>
        <w:rPr>
          <w:rFonts w:hint="eastAsia" w:ascii="黑体" w:hAnsi="黑体" w:eastAsia="黑体"/>
          <w:b w:val="0"/>
          <w:bCs/>
          <w:color w:val="000000" w:themeColor="text1"/>
          <w:sz w:val="32"/>
          <w:szCs w:val="32"/>
          <w:lang w:val="en-US" w:eastAsia="zh-CN"/>
          <w14:textFill>
            <w14:solidFill>
              <w14:schemeClr w14:val="tx1"/>
            </w14:solidFill>
          </w14:textFill>
        </w:rPr>
        <w:t>一</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施工标准</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公园建设项目的</w:t>
      </w:r>
      <w:r>
        <w:rPr>
          <w:rFonts w:hint="eastAsia" w:ascii="仿宋_GB2312" w:hAnsi="仿宋_GB2312" w:eastAsia="仿宋_GB2312" w:cs="仿宋_GB2312"/>
          <w:sz w:val="32"/>
          <w:szCs w:val="32"/>
        </w:rPr>
        <w:t>施工、监理等，应当符合国家、省、市有关技术标准、规范和信用信息管理规定。法律、法规有资质要求的，应当由具有相应资质的单位承担。</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公园建设项目竣工后，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报园林绿化行政主管部门备案</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Times New Roman" w:hAnsi="Times New Roman"/>
          <w:b/>
          <w:bCs/>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第十二条（地方特色）</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公园建设应当根据当地的特点，充分利用自然、人文条件，并与文物古迹的保护相结合，突出地方特色。</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鼓励</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“公园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绿地+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创新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通过增加服务设施、融入地方特色、运用新技术等手段</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提升公园的空间品质、综合功能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通过开展评比、交流等方式，鼓励</w:t>
      </w:r>
      <w:r>
        <w:rPr>
          <w:rFonts w:hint="eastAsia" w:ascii="仿宋_GB2312" w:hAnsi="仿宋_GB2312" w:eastAsia="仿宋_GB2312" w:cs="仿宋_GB2312"/>
          <w:color w:val="000000" w:themeColor="text1"/>
          <w:sz w:val="32"/>
          <w:szCs w:val="32"/>
          <w14:textFill>
            <w14:solidFill>
              <w14:schemeClr w14:val="tx1"/>
            </w14:solidFill>
          </w14:textFill>
        </w:rPr>
        <w:t>引导各地建立针对性强、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行之有效</w:t>
      </w:r>
      <w:r>
        <w:rPr>
          <w:rFonts w:hint="eastAsia" w:ascii="仿宋_GB2312" w:hAnsi="仿宋_GB2312" w:eastAsia="仿宋_GB2312" w:cs="仿宋_GB2312"/>
          <w:color w:val="000000" w:themeColor="text1"/>
          <w:sz w:val="32"/>
          <w:szCs w:val="32"/>
          <w14:textFill>
            <w14:solidFill>
              <w14:schemeClr w14:val="tx1"/>
            </w14:solidFill>
          </w14:textFill>
        </w:rPr>
        <w:t>的行业管理机制。</w:t>
      </w:r>
    </w:p>
    <w:p>
      <w:pPr>
        <w:ind w:firstLine="640" w:firstLineChars="200"/>
        <w:rPr>
          <w:rFonts w:ascii="Times New Roman" w:hAnsi="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充分利用城市拆迁腾退地和边角地、废弃地、闲置地、裸露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地块</w:t>
      </w:r>
      <w:r>
        <w:rPr>
          <w:rFonts w:hint="eastAsia" w:ascii="仿宋_GB2312" w:hAnsi="仿宋_GB2312" w:eastAsia="仿宋_GB2312" w:cs="仿宋_GB2312"/>
          <w:color w:val="000000" w:themeColor="text1"/>
          <w:sz w:val="32"/>
          <w:szCs w:val="32"/>
          <w14:textFill>
            <w14:solidFill>
              <w14:schemeClr w14:val="tx1"/>
            </w14:solidFill>
          </w14:textFill>
        </w:rPr>
        <w:t>等，因地制宜规划建设或改造“口袋公园”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val="en-US" w:eastAsia="zh-CN"/>
        </w:rPr>
        <w:t>打造精致小微环境，满足市民就近游憩需求，提升人居环境</w:t>
      </w:r>
      <w:r>
        <w:rPr>
          <w:rFonts w:hint="eastAsia" w:ascii="仿宋_GB2312" w:hAnsi="仿宋_GB2312" w:eastAsia="仿宋_GB2312" w:cs="仿宋_GB2312"/>
          <w:sz w:val="32"/>
          <w:szCs w:val="32"/>
        </w:rPr>
        <w:t>。</w:t>
      </w:r>
    </w:p>
    <w:p>
      <w:pPr>
        <w:jc w:val="center"/>
        <w:rPr>
          <w:rFonts w:hint="eastAsia" w:ascii="黑体" w:hAnsi="黑体" w:eastAsia="黑体"/>
          <w:b w:val="0"/>
          <w:bCs/>
          <w:color w:val="000000" w:themeColor="text1"/>
          <w:sz w:val="32"/>
          <w:szCs w:val="32"/>
          <w14:textFill>
            <w14:solidFill>
              <w14:schemeClr w14:val="tx1"/>
            </w14:solidFill>
          </w14:textFill>
        </w:rPr>
      </w:pPr>
    </w:p>
    <w:p>
      <w:pPr>
        <w:jc w:val="center"/>
        <w:rPr>
          <w:rFonts w:hint="eastAsia" w:ascii="黑体" w:hAnsi="黑体" w:eastAsia="黑体"/>
          <w:b w:val="0"/>
          <w:bCs/>
          <w:color w:val="000000" w:themeColor="text1"/>
          <w:sz w:val="32"/>
          <w:szCs w:val="32"/>
          <w14:textFill>
            <w14:solidFill>
              <w14:schemeClr w14:val="tx1"/>
            </w14:solidFill>
          </w14:textFill>
        </w:rPr>
      </w:pPr>
    </w:p>
    <w:p>
      <w:pPr>
        <w:jc w:val="center"/>
        <w:rPr>
          <w:rFonts w:hint="eastAsia" w:ascii="黑体" w:hAnsi="黑体" w:eastAsia="黑体"/>
          <w:b w:val="0"/>
          <w:bCs/>
          <w:color w:val="000000" w:themeColor="text1"/>
          <w:sz w:val="32"/>
          <w:szCs w:val="32"/>
          <w14:textFill>
            <w14:solidFill>
              <w14:schemeClr w14:val="tx1"/>
            </w14:solidFill>
          </w14:textFill>
        </w:rPr>
      </w:pPr>
    </w:p>
    <w:p>
      <w:pPr>
        <w:jc w:val="center"/>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第三章</w:t>
      </w:r>
      <w:r>
        <w:rPr>
          <w:rFonts w:hint="eastAsia" w:ascii="黑体" w:hAnsi="黑体" w:eastAsia="黑体"/>
          <w:bCs/>
          <w:color w:val="000000" w:themeColor="text1"/>
          <w:sz w:val="32"/>
          <w:szCs w:val="32"/>
          <w14:textFill>
            <w14:solidFill>
              <w14:schemeClr w14:val="tx1"/>
            </w14:solidFill>
          </w14:textFill>
        </w:rPr>
        <w:t xml:space="preserve"> </w:t>
      </w:r>
      <w:r>
        <w:rPr>
          <w:rFonts w:hint="eastAsia" w:ascii="黑体" w:hAnsi="黑体" w:eastAsia="黑体"/>
          <w:b w:val="0"/>
          <w:bCs/>
          <w:color w:val="000000" w:themeColor="text1"/>
          <w:sz w:val="32"/>
          <w:szCs w:val="32"/>
          <w14:textFill>
            <w14:solidFill>
              <w14:schemeClr w14:val="tx1"/>
            </w14:solidFill>
          </w14:textFill>
        </w:rPr>
        <w:t>保护和管理</w:t>
      </w:r>
    </w:p>
    <w:p>
      <w:pPr>
        <w:ind w:firstLine="640" w:firstLineChars="200"/>
        <w:rPr>
          <w:rFonts w:ascii="黑体" w:hAnsi="黑体" w:eastAsia="黑体"/>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第十</w:t>
      </w:r>
      <w:r>
        <w:rPr>
          <w:rFonts w:hint="eastAsia" w:ascii="黑体" w:hAnsi="黑体" w:eastAsia="黑体"/>
          <w:bCs/>
          <w:color w:val="000000" w:themeColor="text1"/>
          <w:sz w:val="32"/>
          <w:szCs w:val="32"/>
          <w:lang w:val="en-US" w:eastAsia="zh-CN"/>
          <w14:textFill>
            <w14:solidFill>
              <w14:schemeClr w14:val="tx1"/>
            </w14:solidFill>
          </w14:textFill>
        </w:rPr>
        <w:t>三</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用地规划</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本市公园发展规划确定的公园建设用地，任何单位和个人不得擅自改变或者侵占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不得以合作、合资或者其他方式，将公园用地改作其他用途</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城市规划确需改变公园建设用地性质的，城市规划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行政主管</w:t>
      </w:r>
      <w:r>
        <w:rPr>
          <w:rFonts w:hint="eastAsia" w:ascii="仿宋_GB2312" w:hAnsi="仿宋_GB2312" w:eastAsia="仿宋_GB2312" w:cs="仿宋_GB2312"/>
          <w:color w:val="000000" w:themeColor="text1"/>
          <w:sz w:val="32"/>
          <w:szCs w:val="32"/>
          <w14:textFill>
            <w14:solidFill>
              <w14:schemeClr w14:val="tx1"/>
            </w14:solidFill>
          </w14:textFill>
        </w:rPr>
        <w:t>部门应当征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求园林绿化行政主管部门的意见</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并依法办理相关手续</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Times New Roman" w:hAnsi="Times New Roman"/>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严格控制</w:t>
      </w:r>
      <w:r>
        <w:rPr>
          <w:rFonts w:hint="eastAsia" w:ascii="仿宋_GB2312" w:hAnsi="仿宋_GB2312" w:eastAsia="仿宋_GB2312" w:cs="仿宋_GB2312"/>
          <w:sz w:val="32"/>
          <w:szCs w:val="32"/>
        </w:rPr>
        <w:t>公园地下空间</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商业性开发。确因需要开发公园地下空间的，应当依法进行审批</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符合国家、省、市有关标准和规范，保留植物生长要求的覆土层。</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第十四条</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分类分级</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应当对公园实行分类分级管理，并按照分类情况进行相应管理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重点公园名录应向社会公布</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黑体" w:hAnsi="黑体" w:eastAsia="黑体"/>
          <w:b w:val="0"/>
          <w:bCs/>
          <w:color w:val="000000" w:themeColor="text1"/>
          <w:sz w:val="32"/>
          <w:szCs w:val="32"/>
          <w:lang w:eastAsia="zh-CN"/>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十五</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行政职责</w:t>
      </w:r>
      <w:r>
        <w:rPr>
          <w:rFonts w:hint="eastAsia" w:ascii="黑体" w:hAnsi="黑体" w:eastAsia="黑体"/>
          <w:b w:val="0"/>
          <w:bCs/>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职责：</w:t>
      </w:r>
    </w:p>
    <w:p>
      <w:pPr>
        <w:ind w:left="638" w:leftChars="304"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组织本市公园资源调查</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，负责公园名录管理工作</w:t>
      </w:r>
      <w:r>
        <w:rPr>
          <w:rFonts w:hint="eastAsia" w:ascii="仿宋_GB2312" w:hAnsi="仿宋_GB2312" w:eastAsia="仿宋_GB2312" w:cs="仿宋_GB2312"/>
          <w:color w:val="000000" w:themeColor="text1"/>
          <w:sz w:val="32"/>
          <w:szCs w:val="32"/>
          <w14:textFill>
            <w14:solidFill>
              <w14:schemeClr w14:val="tx1"/>
            </w14:solidFill>
          </w14:textFill>
        </w:rPr>
        <w:t>；指导</w:t>
      </w:r>
    </w:p>
    <w:p>
      <w:pPr>
        <w:ind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本市公园文化艺术的挖掘、整理和利用工作；制定公园管理规则、技术标准和考核细则；</w:t>
      </w:r>
      <w:r>
        <w:rPr>
          <w:rFonts w:hint="eastAsia" w:ascii="仿宋_GB2312" w:hAnsi="仿宋_GB2312" w:eastAsia="仿宋_GB2312" w:cs="仿宋_GB2312"/>
          <w:color w:val="000000" w:themeColor="text1"/>
          <w:sz w:val="32"/>
          <w:szCs w:val="32"/>
          <w:lang w:eastAsia="zh-CN"/>
          <w14:textFill>
            <w14:solidFill>
              <w14:schemeClr w14:val="tx1"/>
            </w14:solidFill>
          </w14:textFill>
        </w:rPr>
        <w:t>指导有关</w:t>
      </w:r>
      <w:r>
        <w:rPr>
          <w:rFonts w:hint="eastAsia" w:ascii="仿宋_GB2312" w:hAnsi="仿宋_GB2312" w:eastAsia="仿宋_GB2312" w:cs="仿宋_GB2312"/>
          <w:color w:val="000000" w:themeColor="text1"/>
          <w:sz w:val="32"/>
          <w:szCs w:val="32"/>
          <w14:textFill>
            <w14:solidFill>
              <w14:schemeClr w14:val="tx1"/>
            </w14:solidFill>
          </w14:textFill>
        </w:rPr>
        <w:t>公园的科技进步和人才培养；负责市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管</w:t>
      </w:r>
      <w:r>
        <w:rPr>
          <w:rFonts w:hint="eastAsia" w:ascii="仿宋_GB2312" w:hAnsi="仿宋_GB2312" w:eastAsia="仿宋_GB2312" w:cs="仿宋_GB2312"/>
          <w:color w:val="000000" w:themeColor="text1"/>
          <w:sz w:val="32"/>
          <w:szCs w:val="32"/>
          <w14:textFill>
            <w14:solidFill>
              <w14:schemeClr w14:val="tx1"/>
            </w14:solidFill>
          </w14:textFill>
        </w:rPr>
        <w:t>公园的建设、养护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和监督；市人民政府赋予的其他管理职责</w:t>
      </w:r>
      <w:r>
        <w:rPr>
          <w:rFonts w:hint="eastAsia" w:ascii="仿宋_GB2312" w:hAnsi="仿宋_GB2312" w:eastAsia="仿宋_GB2312" w:cs="仿宋_GB2312"/>
          <w:color w:val="000000" w:themeColor="text1"/>
          <w:sz w:val="32"/>
          <w:szCs w:val="32"/>
          <w14:textFill>
            <w14:solidFill>
              <w14:schemeClr w14:val="tx1"/>
            </w14:solidFill>
          </w14:textFill>
        </w:rPr>
        <w:t>。</w:t>
      </w:r>
    </w:p>
    <w:p>
      <w:pPr>
        <w:ind w:left="638" w:leftChars="304"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县级市（区）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的主要职责：履行</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辖区内</w:t>
      </w:r>
      <w:r>
        <w:rPr>
          <w:rFonts w:hint="eastAsia" w:ascii="仿宋_GB2312" w:hAnsi="仿宋_GB2312" w:eastAsia="仿宋_GB2312" w:cs="仿宋_GB2312"/>
          <w:color w:val="000000" w:themeColor="text1"/>
          <w:sz w:val="32"/>
          <w:szCs w:val="32"/>
          <w14:textFill>
            <w14:solidFill>
              <w14:schemeClr w14:val="tx1"/>
            </w14:solidFill>
          </w14:textFill>
        </w:rPr>
        <w:t>公园的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业务指导和监督管理职能</w:t>
      </w:r>
      <w:r>
        <w:rPr>
          <w:rFonts w:hint="eastAsia" w:ascii="仿宋_GB2312" w:hAnsi="仿宋_GB2312" w:eastAsia="仿宋_GB2312" w:cs="仿宋_GB2312"/>
          <w:color w:val="000000" w:themeColor="text1"/>
          <w:sz w:val="32"/>
          <w:szCs w:val="32"/>
          <w14:textFill>
            <w14:solidFill>
              <w14:schemeClr w14:val="tx1"/>
            </w14:solidFill>
          </w14:textFill>
        </w:rPr>
        <w:t>；负责所属</w:t>
      </w:r>
    </w:p>
    <w:p>
      <w:pPr>
        <w:ind w:firstLine="0" w:firstLineChars="0"/>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公园的建设、养护和管理；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14:textFill>
            <w14:solidFill>
              <w14:schemeClr w14:val="tx1"/>
            </w14:solidFill>
          </w14:textFill>
        </w:rPr>
        <w:t>所属公园的文化艺术的挖掘、整理和利用工作；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负责落实</w:t>
      </w:r>
      <w:r>
        <w:rPr>
          <w:rFonts w:hint="eastAsia" w:ascii="仿宋_GB2312" w:hAnsi="仿宋_GB2312" w:eastAsia="仿宋_GB2312" w:cs="仿宋_GB2312"/>
          <w:color w:val="000000" w:themeColor="text1"/>
          <w:sz w:val="32"/>
          <w:szCs w:val="32"/>
          <w14:textFill>
            <w14:solidFill>
              <w14:schemeClr w14:val="tx1"/>
            </w14:solidFill>
          </w14:textFill>
        </w:rPr>
        <w:t>公园管理规则、技术标准和考核细则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负责有关法律、法规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政策</w:t>
      </w:r>
      <w:r>
        <w:rPr>
          <w:rFonts w:hint="eastAsia" w:ascii="仿宋_GB2312" w:hAnsi="仿宋_GB2312" w:eastAsia="仿宋_GB2312" w:cs="仿宋_GB2312"/>
          <w:color w:val="000000" w:themeColor="text1"/>
          <w:sz w:val="32"/>
          <w:szCs w:val="32"/>
          <w14:textFill>
            <w14:solidFill>
              <w14:schemeClr w14:val="tx1"/>
            </w14:solidFill>
          </w14:textFill>
        </w:rPr>
        <w:t>的贯彻实施。</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十六</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机构职责</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公园管理机构的主要职责：</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（一）建立健全公园管理制度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，落实责任，做到科学、长效管理；</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保证设施设备完好，落实便民措施，提供</w:t>
      </w:r>
      <w:r>
        <w:rPr>
          <w:rFonts w:hint="eastAsia" w:ascii="仿宋_GB2312" w:hAnsi="仿宋_GB2312" w:eastAsia="仿宋_GB2312" w:cs="仿宋_GB2312"/>
          <w:color w:val="000000" w:themeColor="text1"/>
          <w:sz w:val="32"/>
          <w:szCs w:val="32"/>
          <w14:textFill>
            <w14:solidFill>
              <w14:schemeClr w14:val="tx1"/>
            </w14:solidFill>
          </w14:textFill>
        </w:rPr>
        <w:t>优质服务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提升园艺品质，保持优质园容园貌，创造优美环境；</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）维护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优良</w:t>
      </w:r>
      <w:r>
        <w:rPr>
          <w:rFonts w:hint="eastAsia" w:ascii="仿宋_GB2312" w:hAnsi="仿宋_GB2312" w:eastAsia="仿宋_GB2312" w:cs="仿宋_GB2312"/>
          <w:color w:val="000000" w:themeColor="text1"/>
          <w:sz w:val="32"/>
          <w:szCs w:val="32"/>
          <w14:textFill>
            <w14:solidFill>
              <w14:schemeClr w14:val="tx1"/>
            </w14:solidFill>
          </w14:textFill>
        </w:rPr>
        <w:t>秩序，</w:t>
      </w:r>
      <w:r>
        <w:rPr>
          <w:rFonts w:hint="eastAsia" w:ascii="仿宋_GB2312" w:hAnsi="仿宋_GB2312" w:eastAsia="仿宋_GB2312" w:cs="仿宋_GB2312"/>
          <w:color w:val="000000" w:themeColor="text1"/>
          <w:sz w:val="32"/>
          <w:szCs w:val="32"/>
          <w:lang w:eastAsia="zh-CN"/>
          <w14:textFill>
            <w14:solidFill>
              <w14:schemeClr w14:val="tx1"/>
            </w14:solidFill>
          </w14:textFill>
        </w:rPr>
        <w:t>做好防火、防盗，</w:t>
      </w:r>
      <w:r>
        <w:rPr>
          <w:rFonts w:hint="eastAsia" w:ascii="仿宋_GB2312" w:hAnsi="仿宋_GB2312" w:eastAsia="仿宋_GB2312" w:cs="仿宋_GB2312"/>
          <w:color w:val="000000" w:themeColor="text1"/>
          <w:sz w:val="32"/>
          <w:szCs w:val="32"/>
          <w14:textFill>
            <w14:solidFill>
              <w14:schemeClr w14:val="tx1"/>
            </w14:solidFill>
          </w14:textFill>
        </w:rPr>
        <w:t>落实公园内安全管理措施；</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）开展符合社会主义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核心价值观</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宣传</w:t>
      </w:r>
      <w:r>
        <w:rPr>
          <w:rFonts w:hint="eastAsia" w:ascii="仿宋_GB2312" w:hAnsi="仿宋_GB2312" w:eastAsia="仿宋_GB2312" w:cs="仿宋_GB2312"/>
          <w:color w:val="000000" w:themeColor="text1"/>
          <w:sz w:val="32"/>
          <w:szCs w:val="32"/>
          <w14:textFill>
            <w14:solidFill>
              <w14:schemeClr w14:val="tx1"/>
            </w14:solidFill>
          </w14:textFill>
        </w:rPr>
        <w:t>教育和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丰富多彩的</w:t>
      </w:r>
      <w:r>
        <w:rPr>
          <w:rFonts w:hint="eastAsia" w:ascii="仿宋_GB2312" w:hAnsi="仿宋_GB2312" w:eastAsia="仿宋_GB2312" w:cs="仿宋_GB2312"/>
          <w:color w:val="000000" w:themeColor="text1"/>
          <w:sz w:val="32"/>
          <w:szCs w:val="32"/>
          <w14:textFill>
            <w14:solidFill>
              <w14:schemeClr w14:val="tx1"/>
            </w14:solidFill>
          </w14:textFill>
        </w:rPr>
        <w:t>文化娱乐活动；</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规定的其他职责。</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政府投资建设的公园由其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园林绿化行政主管部门委托</w:t>
      </w:r>
      <w:r>
        <w:rPr>
          <w:rFonts w:hint="eastAsia" w:ascii="仿宋_GB2312" w:hAnsi="仿宋_GB2312" w:eastAsia="仿宋_GB2312" w:cs="仿宋_GB2312"/>
          <w:color w:val="000000" w:themeColor="text1"/>
          <w:sz w:val="32"/>
          <w:szCs w:val="32"/>
          <w14:textFill>
            <w14:solidFill>
              <w14:schemeClr w14:val="tx1"/>
            </w14:solidFill>
          </w14:textFill>
        </w:rPr>
        <w:t>管理机构或者通过购买社会服务等方式选定管理机构。</w:t>
      </w:r>
    </w:p>
    <w:p>
      <w:pPr>
        <w:numPr>
          <w:ilvl w:val="-1"/>
          <w:numId w:val="0"/>
        </w:numPr>
        <w:ind w:firstLine="640"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val="en-US" w:eastAsia="zh-CN"/>
          <w14:textFill>
            <w14:solidFill>
              <w14:schemeClr w14:val="tx1"/>
            </w14:solidFill>
          </w14:textFill>
        </w:rPr>
        <w:t>十七</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设施设备管理</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公园管理机构负责公园内植物、动物、设施设备的管理</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（一）按照园林植物栽植和养护的技术规程，加强养护管理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和病虫害防治</w:t>
      </w:r>
      <w:r>
        <w:rPr>
          <w:rFonts w:hint="eastAsia" w:ascii="仿宋_GB2312" w:hAnsi="仿宋_GB2312" w:eastAsia="仿宋_GB2312" w:cs="仿宋_GB2312"/>
          <w:color w:val="000000" w:themeColor="text1"/>
          <w:sz w:val="32"/>
          <w:szCs w:val="32"/>
          <w14:textFill>
            <w14:solidFill>
              <w14:schemeClr w14:val="tx1"/>
            </w14:solidFill>
          </w14:textFill>
        </w:rPr>
        <w:t>，提高公园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绿化园艺</w:t>
      </w:r>
      <w:r>
        <w:rPr>
          <w:rFonts w:hint="eastAsia" w:ascii="仿宋_GB2312" w:hAnsi="仿宋_GB2312" w:eastAsia="仿宋_GB2312" w:cs="仿宋_GB2312"/>
          <w:color w:val="000000" w:themeColor="text1"/>
          <w:sz w:val="32"/>
          <w:szCs w:val="32"/>
          <w14:textFill>
            <w14:solidFill>
              <w14:schemeClr w14:val="tx1"/>
            </w14:solidFill>
          </w14:textFill>
        </w:rPr>
        <w:t>水平；</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）保持建筑、游乐、服务等设施完好，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加强对展出动物的保护和管理；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（三）制作并完善各类标识</w:t>
      </w:r>
      <w:r>
        <w:rPr>
          <w:rFonts w:hint="eastAsia" w:ascii="仿宋_GB2312" w:hAnsi="仿宋_GB2312" w:eastAsia="仿宋_GB2312" w:cs="仿宋_GB2312"/>
          <w:color w:val="000000" w:themeColor="text1"/>
          <w:sz w:val="32"/>
          <w:szCs w:val="32"/>
          <w14:textFill>
            <w14:solidFill>
              <w14:schemeClr w14:val="tx1"/>
            </w14:solidFill>
          </w14:textFill>
        </w:rPr>
        <w:t>标牌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并与公园整体风貌相协调</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）依法对古树名木、文物古迹、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控保建筑</w:t>
      </w:r>
      <w:r>
        <w:rPr>
          <w:rFonts w:hint="eastAsia" w:ascii="仿宋_GB2312" w:hAnsi="仿宋_GB2312" w:eastAsia="仿宋_GB2312" w:cs="仿宋_GB2312"/>
          <w:color w:val="000000" w:themeColor="text1"/>
          <w:sz w:val="32"/>
          <w:szCs w:val="32"/>
          <w14:textFill>
            <w14:solidFill>
              <w14:schemeClr w14:val="tx1"/>
            </w14:solidFill>
          </w14:textFill>
        </w:rPr>
        <w:t>实行重点保护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Times New Roman" w:hAnsi="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其他应该由公园管理机构承担的保护和管理职责。</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第十</w:t>
      </w:r>
      <w:r>
        <w:rPr>
          <w:rFonts w:hint="eastAsia" w:ascii="黑体" w:hAnsi="黑体" w:eastAsia="黑体"/>
          <w:b w:val="0"/>
          <w:bCs/>
          <w:color w:val="000000" w:themeColor="text1"/>
          <w:sz w:val="32"/>
          <w:szCs w:val="32"/>
          <w:lang w:val="en-US" w:eastAsia="zh-CN"/>
          <w14:textFill>
            <w14:solidFill>
              <w14:schemeClr w14:val="tx1"/>
            </w14:solidFill>
          </w14:textFill>
        </w:rPr>
        <w:t>八</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环境管理</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公园管理机构应当加强公园环境管理：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（一）保持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园容园貌</w:t>
      </w:r>
      <w:r>
        <w:rPr>
          <w:rFonts w:hint="eastAsia" w:ascii="仿宋_GB2312" w:hAnsi="仿宋_GB2312" w:eastAsia="仿宋_GB2312" w:cs="仿宋_GB2312"/>
          <w:color w:val="000000" w:themeColor="text1"/>
          <w:sz w:val="32"/>
          <w:szCs w:val="32"/>
          <w14:textFill>
            <w14:solidFill>
              <w14:schemeClr w14:val="tx1"/>
            </w14:solidFill>
          </w14:textFill>
        </w:rPr>
        <w:t>整洁，环境卫生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和公共卫生间</w:t>
      </w:r>
      <w:r>
        <w:rPr>
          <w:rFonts w:hint="eastAsia" w:ascii="仿宋_GB2312" w:hAnsi="仿宋_GB2312" w:eastAsia="仿宋_GB2312" w:cs="仿宋_GB2312"/>
          <w:color w:val="000000" w:themeColor="text1"/>
          <w:sz w:val="32"/>
          <w:szCs w:val="32"/>
          <w14:textFill>
            <w14:solidFill>
              <w14:schemeClr w14:val="tx1"/>
            </w14:solidFill>
          </w14:textFill>
        </w:rPr>
        <w:t>设施完好；</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（二）保持水体清洁，符合观赏标准；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（三）保持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安静</w:t>
      </w:r>
      <w:r>
        <w:rPr>
          <w:rFonts w:hint="eastAsia" w:ascii="仿宋_GB2312" w:hAnsi="仿宋_GB2312" w:eastAsia="仿宋_GB2312" w:cs="仿宋_GB2312"/>
          <w:color w:val="000000" w:themeColor="text1"/>
          <w:sz w:val="32"/>
          <w:szCs w:val="32"/>
          <w14:textFill>
            <w14:solidFill>
              <w14:schemeClr w14:val="tx1"/>
            </w14:solidFill>
          </w14:textFill>
        </w:rPr>
        <w:t>，噪声不得超过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w:t>
      </w:r>
      <w:r>
        <w:rPr>
          <w:rFonts w:hint="eastAsia" w:ascii="仿宋_GB2312" w:hAnsi="仿宋_GB2312" w:eastAsia="仿宋_GB2312" w:cs="仿宋_GB2312"/>
          <w:color w:val="000000" w:themeColor="text1"/>
          <w:sz w:val="32"/>
          <w:szCs w:val="32"/>
          <w14:textFill>
            <w14:solidFill>
              <w14:schemeClr w14:val="tx1"/>
            </w14:solidFill>
          </w14:textFill>
        </w:rPr>
        <w:t>环境部门规定的标准；</w:t>
      </w:r>
    </w:p>
    <w:p>
      <w:pPr>
        <w:ind w:firstLine="640" w:firstLineChars="200"/>
        <w:rPr>
          <w:rFonts w:hint="eastAsia" w:ascii="Times New Roman" w:hAnsi="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（四）依法实行垃圾分类管理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和环境维护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第十</w:t>
      </w:r>
      <w:r>
        <w:rPr>
          <w:rFonts w:hint="eastAsia" w:ascii="黑体" w:hAnsi="黑体" w:eastAsia="黑体"/>
          <w:b w:val="0"/>
          <w:bCs/>
          <w:color w:val="000000" w:themeColor="text1"/>
          <w:sz w:val="32"/>
          <w:szCs w:val="32"/>
          <w:lang w:val="en-US" w:eastAsia="zh-CN"/>
          <w14:textFill>
            <w14:solidFill>
              <w14:schemeClr w14:val="tx1"/>
            </w14:solidFill>
          </w14:textFill>
        </w:rPr>
        <w:t>九</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安全管理</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公园管理机构应当加强安全管理：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（一）建立健全安全管理制度，制定突发事件应急预案，做好极端天气和自然灾害等防范工作；</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（二）公园内的设备、设施的操作人员应当持证上岗；</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（三）除老、幼、病、残者专用的非机动车和管理车辆外，其他车辆未经许可不得进入公园；</w:t>
      </w:r>
    </w:p>
    <w:p>
      <w:pPr>
        <w:ind w:firstLine="640" w:firstLineChars="200"/>
        <w:rPr>
          <w:rFonts w:hint="eastAsia" w:ascii="Times New Roman" w:hAnsi="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根据传染病防治和突发事件应对政策要求，应</w:t>
      </w:r>
      <w:r>
        <w:rPr>
          <w:rFonts w:hint="eastAsia" w:ascii="仿宋_GB2312" w:hAnsi="仿宋_GB2312" w:eastAsia="仿宋_GB2312" w:cs="仿宋_GB2312"/>
          <w:color w:val="000000" w:themeColor="text1"/>
          <w:sz w:val="32"/>
          <w:szCs w:val="32"/>
          <w14:textFill>
            <w14:solidFill>
              <w14:schemeClr w14:val="tx1"/>
            </w14:solidFill>
          </w14:textFill>
        </w:rPr>
        <w:t>做好公园相应的环境消杀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游人管控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和其他的管理措施。</w:t>
      </w:r>
    </w:p>
    <w:p>
      <w:pPr>
        <w:pStyle w:val="3"/>
        <w:widowControl/>
        <w:shd w:val="clear" w:color="auto" w:fill="FFFFFF"/>
        <w:spacing w:beforeAutospacing="0" w:afterAutospacing="0" w:line="525" w:lineRule="atLeas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val="en-US" w:eastAsia="zh-CN"/>
          <w14:textFill>
            <w14:solidFill>
              <w14:schemeClr w14:val="tx1"/>
            </w14:solidFill>
          </w14:textFill>
        </w:rPr>
        <w:t>二十条</w:t>
      </w:r>
      <w:r>
        <w:rPr>
          <w:rFonts w:hint="eastAsia" w:ascii="黑体" w:hAnsi="黑体" w:eastAsia="黑体"/>
          <w:bCs/>
          <w:color w:val="000000" w:themeColor="text1"/>
          <w:sz w:val="32"/>
          <w:szCs w:val="32"/>
          <w:lang w:eastAsia="zh-CN"/>
          <w14:textFill>
            <w14:solidFill>
              <w14:schemeClr w14:val="tx1"/>
            </w14:solidFill>
          </w14:textFill>
        </w:rPr>
        <w:t>（</w:t>
      </w:r>
      <w:r>
        <w:rPr>
          <w:rFonts w:hint="eastAsia" w:ascii="黑体" w:hAnsi="黑体" w:eastAsia="黑体"/>
          <w:bCs/>
          <w:color w:val="000000" w:themeColor="text1"/>
          <w:sz w:val="32"/>
          <w:szCs w:val="32"/>
          <w:lang w:val="en-US" w:eastAsia="zh-CN"/>
          <w14:textFill>
            <w14:solidFill>
              <w14:schemeClr w14:val="tx1"/>
            </w14:solidFill>
          </w14:textFill>
        </w:rPr>
        <w:t>经营管理</w:t>
      </w:r>
      <w:r>
        <w:rPr>
          <w:rFonts w:hint="eastAsia" w:ascii="黑体" w:hAnsi="黑体" w:eastAsia="黑体"/>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公园内商业服务网点的布局，应遵循统一规划、控制规模、方便游客的原则</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。需在公园内从事商品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销售和服务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的经营者</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应当先征得公园机构的同意，并依据法律法规办理相应的登记和许可</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在公园内从事商品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销售和服务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的经营者应当遵守下列规定：</w:t>
      </w:r>
    </w:p>
    <w:p>
      <w:pPr>
        <w:pStyle w:val="3"/>
        <w:widowControl/>
        <w:numPr>
          <w:ilvl w:val="0"/>
          <w:numId w:val="1"/>
        </w:numPr>
        <w:shd w:val="clear" w:color="auto" w:fill="FFFFFF"/>
        <w:spacing w:beforeAutospacing="0" w:afterAutospacing="0" w:line="525" w:lineRule="atLeast"/>
        <w:ind w:firstLine="42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商业服务人员应</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佩戴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服务证上岗，</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诚信经营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，礼貌待客；</w:t>
      </w:r>
    </w:p>
    <w:p>
      <w:pPr>
        <w:pStyle w:val="3"/>
        <w:widowControl/>
        <w:numPr>
          <w:ilvl w:val="0"/>
          <w:numId w:val="1"/>
        </w:numPr>
        <w:shd w:val="clear" w:color="auto" w:fill="FFFFFF"/>
        <w:spacing w:beforeAutospacing="0" w:afterAutospacing="0" w:line="525" w:lineRule="atLeast"/>
        <w:ind w:firstLine="42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符合市场监督管理、食品安全卫生、安全生产等领域有关法律法规的规定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3"/>
        <w:widowControl/>
        <w:shd w:val="clear" w:color="auto" w:fill="FFFFFF"/>
        <w:spacing w:beforeAutospacing="0" w:afterAutospacing="0" w:line="525" w:lineRule="atLeast"/>
        <w:ind w:firstLine="42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）不得擅自扩大经营面积，搭建经营设施，占用绿地、道路从事经营活动；</w:t>
      </w:r>
    </w:p>
    <w:p>
      <w:pPr>
        <w:pStyle w:val="3"/>
        <w:widowControl/>
        <w:shd w:val="clear" w:color="auto" w:fill="FFFFFF"/>
        <w:spacing w:beforeAutospacing="0" w:afterAutospacing="0" w:line="525" w:lineRule="atLeast"/>
        <w:ind w:firstLine="420"/>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经营活动不得影响景观和周围环境，不得产生噪音。</w:t>
      </w:r>
    </w:p>
    <w:p>
      <w:pPr>
        <w:pStyle w:val="3"/>
        <w:widowControl/>
        <w:shd w:val="clear" w:color="auto" w:fill="FFFFFF"/>
        <w:spacing w:beforeAutospacing="0" w:afterAutospacing="0" w:line="525" w:lineRule="atLeast"/>
        <w:ind w:firstLine="640" w:firstLineChars="200"/>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val="en-US" w:eastAsia="zh-CN"/>
          <w14:textFill>
            <w14:solidFill>
              <w14:schemeClr w14:val="tx1"/>
            </w14:solidFill>
          </w14:textFill>
        </w:rPr>
        <w:t>第二十一条 （排放管理）</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任何单位和个人不得向公园排放烟尘或者有毒有害气体；不得向公园水体倾倒杂物、垃圾或者排放不符合排放标准的污水。</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第二十</w:t>
      </w:r>
      <w:r>
        <w:rPr>
          <w:rFonts w:hint="eastAsia" w:ascii="黑体" w:hAnsi="黑体" w:eastAsia="黑体"/>
          <w:b w:val="0"/>
          <w:bCs/>
          <w:color w:val="000000" w:themeColor="text1"/>
          <w:sz w:val="32"/>
          <w:szCs w:val="32"/>
          <w:lang w:eastAsia="zh-CN"/>
          <w14:textFill>
            <w14:solidFill>
              <w14:schemeClr w14:val="tx1"/>
            </w14:solidFill>
          </w14:textFill>
        </w:rPr>
        <w:t>二</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开放管理</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公园应当每天开放，因特殊情况需要停闭的，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经其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行政主管部门</w:t>
      </w:r>
      <w:r>
        <w:rPr>
          <w:rFonts w:hint="eastAsia" w:ascii="仿宋_GB2312" w:hAnsi="仿宋_GB2312" w:eastAsia="仿宋_GB2312" w:cs="仿宋_GB2312"/>
          <w:color w:val="000000" w:themeColor="text1"/>
          <w:sz w:val="32"/>
          <w:szCs w:val="32"/>
          <w14:textFill>
            <w14:solidFill>
              <w14:schemeClr w14:val="tx1"/>
            </w14:solidFill>
          </w14:textFill>
        </w:rPr>
        <w:t>批准</w:t>
      </w:r>
      <w:r>
        <w:rPr>
          <w:rFonts w:hint="eastAsia" w:ascii="仿宋_GB2312" w:hAnsi="仿宋_GB2312" w:eastAsia="仿宋_GB2312" w:cs="仿宋_GB2312"/>
          <w:color w:val="000000" w:themeColor="text1"/>
          <w:sz w:val="32"/>
          <w:szCs w:val="32"/>
          <w:lang w:eastAsia="zh-CN"/>
          <w14:textFill>
            <w14:solidFill>
              <w14:schemeClr w14:val="tx1"/>
            </w14:solidFill>
          </w14:textFill>
        </w:rPr>
        <w:t>，并及时进行对外公示和公告</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Times New Roman" w:hAnsi="Times New Roman"/>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二十三</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活动要求</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公园内举办展览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以及拍摄电影、电视，</w:t>
      </w:r>
      <w:r>
        <w:rPr>
          <w:rFonts w:hint="eastAsia" w:ascii="仿宋_GB2312" w:hAnsi="仿宋_GB2312" w:eastAsia="仿宋_GB2312" w:cs="仿宋_GB2312"/>
          <w:color w:val="000000" w:themeColor="text1"/>
          <w:sz w:val="32"/>
          <w:szCs w:val="32"/>
          <w14:textFill>
            <w14:solidFill>
              <w14:schemeClr w14:val="tx1"/>
            </w14:solidFill>
          </w14:textFill>
        </w:rPr>
        <w:t>应当符合公园的性质功能，坚持健康、文明原则，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经其行政主管部门同意后，与公园管理机构签订协议，</w:t>
      </w:r>
      <w:r>
        <w:rPr>
          <w:rFonts w:hint="eastAsia" w:ascii="仿宋_GB2312" w:hAnsi="仿宋_GB2312" w:eastAsia="仿宋_GB2312" w:cs="仿宋_GB2312"/>
          <w:color w:val="000000" w:themeColor="text1"/>
          <w:sz w:val="32"/>
          <w:szCs w:val="32"/>
          <w14:textFill>
            <w14:solidFill>
              <w14:schemeClr w14:val="tx1"/>
            </w14:solidFill>
          </w14:textFill>
        </w:rPr>
        <w:t>不得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损坏</w:t>
      </w:r>
      <w:r>
        <w:rPr>
          <w:rFonts w:hint="eastAsia" w:ascii="仿宋_GB2312" w:hAnsi="仿宋_GB2312" w:eastAsia="仿宋_GB2312" w:cs="仿宋_GB2312"/>
          <w:color w:val="000000" w:themeColor="text1"/>
          <w:sz w:val="32"/>
          <w:szCs w:val="32"/>
          <w14:textFill>
            <w14:solidFill>
              <w14:schemeClr w14:val="tx1"/>
            </w14:solidFill>
          </w14:textFill>
        </w:rPr>
        <w:t>公园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设施和景观</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第二十</w:t>
      </w:r>
      <w:r>
        <w:rPr>
          <w:rFonts w:hint="eastAsia" w:ascii="黑体" w:hAnsi="黑体" w:eastAsia="黑体"/>
          <w:bCs/>
          <w:color w:val="000000" w:themeColor="text1"/>
          <w:sz w:val="32"/>
          <w:szCs w:val="32"/>
          <w:lang w:val="en-US" w:eastAsia="zh-CN"/>
          <w14:textFill>
            <w14:solidFill>
              <w14:schemeClr w14:val="tx1"/>
            </w14:solidFill>
          </w14:textFill>
        </w:rPr>
        <w:t>四</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（禁止性事项）</w:t>
      </w:r>
      <w:r>
        <w:rPr>
          <w:rFonts w:hint="eastAsia" w:ascii="仿宋_GB2312" w:hAnsi="仿宋_GB2312" w:eastAsia="仿宋_GB2312" w:cs="仿宋_GB2312"/>
          <w:color w:val="000000" w:themeColor="text1"/>
          <w:sz w:val="32"/>
          <w:szCs w:val="32"/>
          <w14:textFill>
            <w14:solidFill>
              <w14:schemeClr w14:val="tx1"/>
            </w14:solidFill>
          </w14:textFill>
        </w:rPr>
        <w:t>游客应当文明游园，爱护公园绿化，保护公园设施，维护公园秩序，遵守游园守则。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游客游园禁止以下行为：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（一）妨害公共场所治安；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（二）损害公园环境卫生；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（三）损毁公园设施、伤害动物；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对公园内树木，</w:t>
      </w:r>
      <w:r>
        <w:rPr>
          <w:rFonts w:hint="eastAsia" w:ascii="仿宋_GB2312" w:hAnsi="仿宋_GB2312" w:eastAsia="仿宋_GB2312" w:cs="仿宋_GB2312"/>
          <w:sz w:val="32"/>
          <w:szCs w:val="32"/>
        </w:rPr>
        <w:t>攀树折枝，剥损树皮，借用树干做支撑物，倚树搭棚；在树上缠绕绳索、挂物、钉钉、刻划</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）开展妨碍游客游园安全的体育活动；</w:t>
      </w:r>
    </w:p>
    <w:p>
      <w:pPr>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开展噪音超过生态环境部门规定标准的文体娱乐活动；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携带犬类等动物进入封闭式公园，</w:t>
      </w:r>
      <w:r>
        <w:rPr>
          <w:rFonts w:hint="eastAsia" w:ascii="仿宋_GB2312" w:hAnsi="仿宋_GB2312" w:eastAsia="仿宋_GB2312" w:cs="仿宋_GB2312"/>
          <w:color w:val="000000" w:themeColor="text1"/>
          <w:sz w:val="32"/>
          <w:szCs w:val="32"/>
          <w14:textFill>
            <w14:solidFill>
              <w14:schemeClr w14:val="tx1"/>
            </w14:solidFill>
          </w14:textFill>
        </w:rPr>
        <w:t>残</w:t>
      </w:r>
      <w:r>
        <w:rPr>
          <w:rFonts w:hint="eastAsia" w:ascii="仿宋_GB2312" w:hAnsi="仿宋_GB2312" w:eastAsia="仿宋_GB2312" w:cs="仿宋_GB2312"/>
          <w:sz w:val="32"/>
          <w:szCs w:val="32"/>
        </w:rPr>
        <w:t>疾人需要携带导盲犬、扶助犬的除外；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）在非指定区域游泳、垂钓、捕鱼；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）从事算命、占卜、看相等迷信活动或未经允许从事经营活动；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）在非指定区域营火、烧烤或者宿营；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（十一）开展非法传销、非法集会或危害社会和国家安全的行为。</w:t>
      </w:r>
    </w:p>
    <w:p>
      <w:pPr>
        <w:ind w:firstLine="640" w:firstLineChars="200"/>
        <w:rPr>
          <w:rFonts w:ascii="Times New Roman" w:hAnsi="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）法律、法规禁止的其他行为。</w:t>
      </w:r>
    </w:p>
    <w:p>
      <w:pPr>
        <w:pStyle w:val="3"/>
        <w:widowControl/>
        <w:shd w:val="clear" w:color="auto" w:fill="FFFFFF"/>
        <w:spacing w:beforeAutospacing="0" w:afterAutospacing="0" w:line="525" w:lineRule="atLeas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Arial"/>
          <w:b w:val="0"/>
          <w:bCs/>
          <w:color w:val="000000" w:themeColor="text1"/>
          <w:kern w:val="2"/>
          <w:sz w:val="32"/>
          <w:szCs w:val="32"/>
          <w:shd w:val="clear" w:color="auto" w:fill="auto"/>
          <w14:textFill>
            <w14:solidFill>
              <w14:schemeClr w14:val="tx1"/>
            </w14:solidFill>
          </w14:textFill>
        </w:rPr>
        <w:t>第</w:t>
      </w:r>
      <w:r>
        <w:rPr>
          <w:rFonts w:hint="eastAsia" w:ascii="黑体" w:hAnsi="黑体" w:eastAsia="黑体" w:cs="Arial"/>
          <w:b w:val="0"/>
          <w:bCs/>
          <w:color w:val="000000" w:themeColor="text1"/>
          <w:kern w:val="2"/>
          <w:sz w:val="32"/>
          <w:szCs w:val="32"/>
          <w:shd w:val="clear" w:color="auto" w:fill="auto"/>
          <w:lang w:val="en-US" w:eastAsia="zh-CN"/>
          <w14:textFill>
            <w14:solidFill>
              <w14:schemeClr w14:val="tx1"/>
            </w14:solidFill>
          </w14:textFill>
        </w:rPr>
        <w:t>二十五</w:t>
      </w:r>
      <w:r>
        <w:rPr>
          <w:rFonts w:hint="eastAsia" w:ascii="黑体" w:hAnsi="黑体" w:eastAsia="黑体" w:cs="Arial"/>
          <w:b w:val="0"/>
          <w:bCs/>
          <w:color w:val="000000" w:themeColor="text1"/>
          <w:kern w:val="2"/>
          <w:sz w:val="32"/>
          <w:szCs w:val="32"/>
          <w:shd w:val="clear" w:color="auto" w:fill="auto"/>
          <w14:textFill>
            <w14:solidFill>
              <w14:schemeClr w14:val="tx1"/>
            </w14:solidFill>
          </w14:textFill>
        </w:rPr>
        <w:t>条</w:t>
      </w:r>
      <w:r>
        <w:rPr>
          <w:rFonts w:hint="eastAsia" w:ascii="黑体" w:hAnsi="黑体" w:eastAsia="黑体" w:cs="Arial"/>
          <w:b w:val="0"/>
          <w:bCs/>
          <w:color w:val="000000" w:themeColor="text1"/>
          <w:kern w:val="2"/>
          <w:sz w:val="32"/>
          <w:szCs w:val="32"/>
          <w:shd w:val="clear" w:color="auto" w:fill="auto"/>
          <w:lang w:eastAsia="zh-CN"/>
          <w14:textFill>
            <w14:solidFill>
              <w14:schemeClr w14:val="tx1"/>
            </w14:solidFill>
          </w14:textFill>
        </w:rPr>
        <w:t>（</w:t>
      </w:r>
      <w:r>
        <w:rPr>
          <w:rFonts w:hint="eastAsia" w:ascii="黑体" w:hAnsi="黑体" w:eastAsia="黑体" w:cs="Arial"/>
          <w:b w:val="0"/>
          <w:bCs/>
          <w:color w:val="000000" w:themeColor="text1"/>
          <w:kern w:val="2"/>
          <w:sz w:val="32"/>
          <w:szCs w:val="32"/>
          <w:shd w:val="clear" w:color="auto" w:fill="auto"/>
          <w:lang w:val="en-US" w:eastAsia="zh-CN"/>
          <w14:textFill>
            <w14:solidFill>
              <w14:schemeClr w14:val="tx1"/>
            </w14:solidFill>
          </w14:textFill>
        </w:rPr>
        <w:t>收费标准</w:t>
      </w:r>
      <w:r>
        <w:rPr>
          <w:rFonts w:hint="eastAsia" w:ascii="黑体" w:hAnsi="黑体" w:eastAsia="黑体" w:cs="Arial"/>
          <w:b w:val="0"/>
          <w:bCs/>
          <w:color w:val="000000" w:themeColor="text1"/>
          <w:kern w:val="2"/>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鼓励公园免费开放，专类公园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有关部门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批准，可以实行收费游园。收费公园，应设立相应的售票处和出入口，</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公示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游园内容，明码标价。</w:t>
      </w:r>
    </w:p>
    <w:p>
      <w:pPr>
        <w:pStyle w:val="3"/>
        <w:widowControl/>
        <w:shd w:val="clear" w:color="auto" w:fill="FFFFFF"/>
        <w:spacing w:beforeAutospacing="0" w:afterAutospacing="0" w:line="525" w:lineRule="atLeast"/>
        <w:ind w:firstLine="640" w:firstLineChars="200"/>
        <w:rPr>
          <w:rFonts w:ascii="宋体" w:hAnsi="宋体" w:cs="宋体"/>
          <w:color w:val="000000" w:themeColor="text1"/>
          <w:sz w:val="32"/>
          <w:szCs w:val="32"/>
          <w14:textFill>
            <w14:solidFill>
              <w14:schemeClr w14:val="tx1"/>
            </w14:solidFill>
          </w14:textFill>
        </w:rPr>
      </w:pPr>
    </w:p>
    <w:p>
      <w:pPr>
        <w:jc w:val="center"/>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四</w:t>
      </w:r>
      <w:r>
        <w:rPr>
          <w:rFonts w:hint="eastAsia" w:ascii="黑体" w:hAnsi="黑体" w:eastAsia="黑体"/>
          <w:b w:val="0"/>
          <w:bCs/>
          <w:color w:val="000000" w:themeColor="text1"/>
          <w:sz w:val="32"/>
          <w:szCs w:val="32"/>
          <w14:textFill>
            <w14:solidFill>
              <w14:schemeClr w14:val="tx1"/>
            </w14:solidFill>
          </w14:textFill>
        </w:rPr>
        <w:t>章</w:t>
      </w:r>
      <w:r>
        <w:rPr>
          <w:rFonts w:hint="eastAsia" w:ascii="黑体" w:hAnsi="黑体" w:eastAsia="黑体"/>
          <w:bCs/>
          <w:color w:val="000000" w:themeColor="text1"/>
          <w:sz w:val="32"/>
          <w:szCs w:val="32"/>
          <w14:textFill>
            <w14:solidFill>
              <w14:schemeClr w14:val="tx1"/>
            </w14:solidFill>
          </w14:textFill>
        </w:rPr>
        <w:t xml:space="preserve"> </w:t>
      </w:r>
      <w:r>
        <w:rPr>
          <w:rFonts w:hint="eastAsia" w:ascii="黑体" w:hAnsi="黑体" w:eastAsia="黑体"/>
          <w:b w:val="0"/>
          <w:bCs/>
          <w:color w:val="000000" w:themeColor="text1"/>
          <w:sz w:val="32"/>
          <w:szCs w:val="32"/>
          <w14:textFill>
            <w14:solidFill>
              <w14:schemeClr w14:val="tx1"/>
            </w14:solidFill>
          </w14:textFill>
        </w:rPr>
        <w:t>法律责任</w:t>
      </w:r>
    </w:p>
    <w:p>
      <w:pPr>
        <w:ind w:firstLine="640" w:firstLineChars="200"/>
        <w:rPr>
          <w:rFonts w:ascii="Times New Roman" w:hAnsi="Times New Roman"/>
          <w:color w:val="000000" w:themeColor="text1"/>
          <w:sz w:val="32"/>
          <w:szCs w:val="32"/>
          <w14:textFill>
            <w14:solidFill>
              <w14:schemeClr w14:val="tx1"/>
            </w14:solidFill>
          </w14:textFill>
        </w:rPr>
      </w:pPr>
    </w:p>
    <w:p>
      <w:pPr>
        <w:ind w:firstLine="640" w:firstLineChars="200"/>
        <w:rPr>
          <w:rFonts w:hint="default" w:ascii="黑体" w:hAnsi="黑体" w:eastAsia="仿宋_GB2312"/>
          <w:b w:val="0"/>
          <w:bCs/>
          <w:color w:val="000000" w:themeColor="text1"/>
          <w:sz w:val="32"/>
          <w:szCs w:val="32"/>
          <w:lang w:val="en-US" w:eastAsia="zh-CN"/>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eastAsia="zh-CN"/>
          <w14:textFill>
            <w14:solidFill>
              <w14:schemeClr w14:val="tx1"/>
            </w14:solidFill>
          </w14:textFill>
        </w:rPr>
        <w:t>二十</w:t>
      </w:r>
      <w:r>
        <w:rPr>
          <w:rFonts w:hint="eastAsia" w:ascii="黑体" w:hAnsi="黑体" w:eastAsia="黑体"/>
          <w:b w:val="0"/>
          <w:bCs/>
          <w:color w:val="000000" w:themeColor="text1"/>
          <w:sz w:val="32"/>
          <w:szCs w:val="32"/>
          <w:lang w:val="en-US" w:eastAsia="zh-CN"/>
          <w14:textFill>
            <w14:solidFill>
              <w14:schemeClr w14:val="tx1"/>
            </w14:solidFill>
          </w14:textFill>
        </w:rPr>
        <w:t>六</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val="en-US" w:eastAsia="zh-CN"/>
          <w14:textFill>
            <w14:solidFill>
              <w14:schemeClr w14:val="tx1"/>
            </w14:solidFill>
          </w14:textFill>
        </w:rPr>
        <w:t xml:space="preserve">  （违法建设及占地）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违反</w:t>
      </w:r>
      <w:r>
        <w:rPr>
          <w:rFonts w:hint="eastAsia" w:ascii="仿宋_GB2312" w:hAnsi="仿宋_GB2312" w:eastAsia="仿宋_GB2312" w:cs="仿宋_GB2312"/>
          <w:color w:val="000000" w:themeColor="text1"/>
          <w:sz w:val="32"/>
          <w:szCs w:val="32"/>
          <w14:textFill>
            <w14:solidFill>
              <w14:schemeClr w14:val="tx1"/>
            </w14:solidFill>
          </w14:textFill>
        </w:rPr>
        <w:t>本办法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第十条、第十一条、第十三条规定的，责令其限期整改，并按照城市绿化相关法律法规的规定予以处理。</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eastAsia="zh-CN"/>
          <w14:textFill>
            <w14:solidFill>
              <w14:schemeClr w14:val="tx1"/>
            </w14:solidFill>
          </w14:textFill>
        </w:rPr>
        <w:t>二十</w:t>
      </w:r>
      <w:r>
        <w:rPr>
          <w:rFonts w:hint="eastAsia" w:ascii="黑体" w:hAnsi="黑体" w:eastAsia="黑体"/>
          <w:b w:val="0"/>
          <w:bCs/>
          <w:color w:val="000000" w:themeColor="text1"/>
          <w:sz w:val="32"/>
          <w:szCs w:val="32"/>
          <w:lang w:val="en-US" w:eastAsia="zh-CN"/>
          <w14:textFill>
            <w14:solidFill>
              <w14:schemeClr w14:val="tx1"/>
            </w14:solidFill>
          </w14:textFill>
        </w:rPr>
        <w:t>七</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违反</w:t>
      </w:r>
      <w:r>
        <w:rPr>
          <w:rFonts w:hint="eastAsia" w:ascii="仿宋_GB2312" w:hAnsi="仿宋_GB2312" w:eastAsia="仿宋_GB2312" w:cs="仿宋_GB2312"/>
          <w:color w:val="000000" w:themeColor="text1"/>
          <w:sz w:val="32"/>
          <w:szCs w:val="32"/>
          <w14:textFill>
            <w14:solidFill>
              <w14:schemeClr w14:val="tx1"/>
            </w14:solidFill>
          </w14:textFill>
        </w:rPr>
        <w:t>本办法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保护管理的行为，</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公园管理机构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进行制止和劝阻，</w:t>
      </w:r>
      <w:r>
        <w:rPr>
          <w:rFonts w:hint="eastAsia" w:ascii="仿宋_GB2312" w:hAnsi="仿宋_GB2312" w:eastAsia="仿宋_GB2312" w:cs="仿宋_GB2312"/>
          <w:color w:val="000000" w:themeColor="text1"/>
          <w:sz w:val="32"/>
          <w:szCs w:val="32"/>
          <w14:textFill>
            <w14:solidFill>
              <w14:schemeClr w14:val="tx1"/>
            </w14:solidFill>
          </w14:textFill>
        </w:rPr>
        <w:t>责令其限期改正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造成</w:t>
      </w:r>
      <w:r>
        <w:rPr>
          <w:rFonts w:hint="eastAsia" w:ascii="仿宋_GB2312" w:hAnsi="仿宋_GB2312" w:eastAsia="仿宋_GB2312" w:cs="仿宋_GB2312"/>
          <w:color w:val="000000" w:themeColor="text1"/>
          <w:sz w:val="32"/>
          <w:szCs w:val="32"/>
          <w14:textFill>
            <w14:solidFill>
              <w14:schemeClr w14:val="tx1"/>
            </w14:solidFill>
          </w14:textFill>
        </w:rPr>
        <w:t>损失的，依法承担赔偿责任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；拒不改正的，由公园管理机构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w:t>
      </w:r>
      <w:r>
        <w:rPr>
          <w:rFonts w:hint="eastAsia" w:ascii="仿宋_GB2312" w:hAnsi="仿宋_GB2312" w:eastAsia="仿宋_GB2312" w:cs="仿宋_GB2312"/>
          <w:color w:val="000000" w:themeColor="text1"/>
          <w:sz w:val="32"/>
          <w:szCs w:val="32"/>
          <w:lang w:eastAsia="zh-CN"/>
          <w14:textFill>
            <w14:solidFill>
              <w14:schemeClr w14:val="tx1"/>
            </w14:solidFill>
          </w14:textFill>
        </w:rPr>
        <w:t>相应行政处罚部门依法进行处罚。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eastAsia="zh-CN"/>
          <w14:textFill>
            <w14:solidFill>
              <w14:schemeClr w14:val="tx1"/>
            </w14:solidFill>
          </w14:textFill>
        </w:rPr>
        <w:t>二十</w:t>
      </w:r>
      <w:r>
        <w:rPr>
          <w:rFonts w:hint="eastAsia" w:ascii="黑体" w:hAnsi="黑体" w:eastAsia="黑体"/>
          <w:bCs/>
          <w:color w:val="000000" w:themeColor="text1"/>
          <w:sz w:val="32"/>
          <w:szCs w:val="32"/>
          <w:lang w:val="en-US" w:eastAsia="zh-CN"/>
          <w14:textFill>
            <w14:solidFill>
              <w14:schemeClr w14:val="tx1"/>
            </w14:solidFill>
          </w14:textFill>
        </w:rPr>
        <w:t>八</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文物保护</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在公园内</w:t>
      </w:r>
      <w:r>
        <w:rPr>
          <w:rFonts w:hint="eastAsia" w:ascii="仿宋_GB2312" w:hAnsi="仿宋_GB2312" w:eastAsia="仿宋_GB2312" w:cs="仿宋_GB2312"/>
          <w:color w:val="000000" w:themeColor="text1"/>
          <w:sz w:val="32"/>
          <w:szCs w:val="32"/>
          <w14:textFill>
            <w14:solidFill>
              <w14:schemeClr w14:val="tx1"/>
            </w14:solidFill>
          </w14:textFill>
        </w:rPr>
        <w:t>造成文物灭失、损毁的，依法承担民事责任；违反治安管理行为的，由公安机关给予治安管理处罚；构成犯罪的，依法追究刑事责任。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Cs/>
          <w:color w:val="000000" w:themeColor="text1"/>
          <w:sz w:val="32"/>
          <w:szCs w:val="32"/>
          <w:lang w:eastAsia="zh-CN"/>
          <w14:textFill>
            <w14:solidFill>
              <w14:schemeClr w14:val="tx1"/>
            </w14:solidFill>
          </w14:textFill>
        </w:rPr>
        <w:t>二十</w:t>
      </w:r>
      <w:r>
        <w:rPr>
          <w:rFonts w:hint="eastAsia" w:ascii="黑体" w:hAnsi="黑体" w:eastAsia="黑体"/>
          <w:bCs/>
          <w:color w:val="000000" w:themeColor="text1"/>
          <w:sz w:val="32"/>
          <w:szCs w:val="32"/>
          <w:lang w:val="en-US" w:eastAsia="zh-CN"/>
          <w14:textFill>
            <w14:solidFill>
              <w14:schemeClr w14:val="tx1"/>
            </w14:solidFill>
          </w14:textFill>
        </w:rPr>
        <w:t>九</w:t>
      </w:r>
      <w:r>
        <w:rPr>
          <w:rFonts w:hint="eastAsia" w:ascii="黑体" w:hAnsi="黑体" w:eastAsia="黑体"/>
          <w:b w:val="0"/>
          <w:bCs/>
          <w:color w:val="000000" w:themeColor="text1"/>
          <w:sz w:val="32"/>
          <w:szCs w:val="32"/>
          <w14:textFill>
            <w14:solidFill>
              <w14:schemeClr w14:val="tx1"/>
            </w14:solidFill>
          </w14:textFill>
        </w:rPr>
        <w:t>条</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黑体" w:hAnsi="黑体" w:eastAsia="黑体"/>
          <w:b w:val="0"/>
          <w:bCs/>
          <w:color w:val="000000" w:themeColor="text1"/>
          <w:sz w:val="32"/>
          <w:szCs w:val="32"/>
          <w:lang w:val="en-US" w:eastAsia="zh-CN"/>
          <w14:textFill>
            <w14:solidFill>
              <w14:schemeClr w14:val="tx1"/>
            </w14:solidFill>
          </w14:textFill>
        </w:rPr>
        <w:t>古树名木保护</w:t>
      </w:r>
      <w:r>
        <w:rPr>
          <w:rFonts w:hint="eastAsia" w:ascii="黑体" w:hAnsi="黑体" w:eastAsia="黑体"/>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损害</w:t>
      </w:r>
      <w:r>
        <w:rPr>
          <w:rFonts w:hint="eastAsia" w:ascii="仿宋_GB2312" w:hAnsi="仿宋_GB2312" w:eastAsia="仿宋_GB2312" w:cs="仿宋_GB2312"/>
          <w:color w:val="000000" w:themeColor="text1"/>
          <w:sz w:val="32"/>
          <w:szCs w:val="32"/>
          <w14:textFill>
            <w14:solidFill>
              <w14:schemeClr w14:val="tx1"/>
            </w14:solidFill>
          </w14:textFill>
        </w:rPr>
        <w:t>公园内古树名木的，依照《苏州市古树名木保护管理条例》执行。</w:t>
      </w:r>
    </w:p>
    <w:p>
      <w:pPr>
        <w:ind w:firstLine="640" w:firstLineChars="200"/>
        <w:rPr>
          <w:rFonts w:ascii="Times New Roman" w:hAnsi="Times New Roman"/>
          <w:color w:val="000000" w:themeColor="text1"/>
          <w:sz w:val="32"/>
          <w:szCs w:val="32"/>
          <w14:textFill>
            <w14:solidFill>
              <w14:schemeClr w14:val="tx1"/>
            </w14:solidFill>
          </w14:textFill>
        </w:rPr>
      </w:pPr>
    </w:p>
    <w:p>
      <w:pPr>
        <w:jc w:val="center"/>
        <w:rPr>
          <w:rFonts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第</w:t>
      </w:r>
      <w:r>
        <w:rPr>
          <w:rFonts w:hint="eastAsia" w:ascii="黑体" w:hAnsi="黑体" w:eastAsia="黑体"/>
          <w:b w:val="0"/>
          <w:bCs/>
          <w:color w:val="000000" w:themeColor="text1"/>
          <w:sz w:val="32"/>
          <w:szCs w:val="32"/>
          <w:lang w:val="en-US" w:eastAsia="zh-CN"/>
          <w14:textFill>
            <w14:solidFill>
              <w14:schemeClr w14:val="tx1"/>
            </w14:solidFill>
          </w14:textFill>
        </w:rPr>
        <w:t>五</w:t>
      </w:r>
      <w:r>
        <w:rPr>
          <w:rFonts w:hint="eastAsia" w:ascii="黑体" w:hAnsi="黑体" w:eastAsia="黑体"/>
          <w:b w:val="0"/>
          <w:bCs/>
          <w:color w:val="000000" w:themeColor="text1"/>
          <w:sz w:val="32"/>
          <w:szCs w:val="32"/>
          <w14:textFill>
            <w14:solidFill>
              <w14:schemeClr w14:val="tx1"/>
            </w14:solidFill>
          </w14:textFill>
        </w:rPr>
        <w:t>章</w:t>
      </w:r>
      <w:r>
        <w:rPr>
          <w:rFonts w:hint="eastAsia" w:ascii="黑体" w:hAnsi="黑体" w:eastAsia="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b w:val="0"/>
          <w:bCs/>
          <w:color w:val="000000" w:themeColor="text1"/>
          <w:sz w:val="32"/>
          <w:szCs w:val="32"/>
          <w14:textFill>
            <w14:solidFill>
              <w14:schemeClr w14:val="tx1"/>
            </w14:solidFill>
          </w14:textFill>
        </w:rPr>
        <w:t>附则</w:t>
      </w:r>
    </w:p>
    <w:p>
      <w:pPr>
        <w:ind w:firstLine="640" w:firstLineChars="200"/>
        <w:rPr>
          <w:rFonts w:ascii="Times New Roman" w:hAnsi="Times New Roman"/>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三十</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解释主体</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本办法由市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园林绿化行政主管部门</w:t>
      </w:r>
      <w:r>
        <w:rPr>
          <w:rFonts w:hint="eastAsia" w:ascii="仿宋_GB2312" w:hAnsi="仿宋_GB2312" w:eastAsia="仿宋_GB2312" w:cs="仿宋_GB2312"/>
          <w:color w:val="000000" w:themeColor="text1"/>
          <w:sz w:val="32"/>
          <w:szCs w:val="32"/>
          <w14:textFill>
            <w14:solidFill>
              <w14:schemeClr w14:val="tx1"/>
            </w14:solidFill>
          </w14:textFill>
        </w:rPr>
        <w:t>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本办法中下列用语的含义是：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（一）“综合公园”是指内容丰富，适合开展各类户外活动，具有较完善的游憩和配套管理服务设施的规模较大的绿地；</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（二）“社区公园”是指具有良好设施和绿化环境，为一定社区范围内居民就近开展日常休闲活动服务的绿地；</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（三）“专类公园”是指具有特定内容或形式，有相应的游憩和服务设施的绿地，如动物园、植物园、历史名园、主题公园等；</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（四）“口袋公园”又称“游园”，是指除以上各种公园绿地外，规模较小或形状多样，方便居民就近进入具有一定游憩功能的绿地。</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（五）“公园绿地+”</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 xml:space="preserve">是指对公园绿地进行提升改造或充分利用现有资源， 通过增加服务设施、融入文化特色、运用新技术等手段，提升公园的空间品质、综合功能、文化内涵和生态效益等。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rightChars="0" w:firstLine="640" w:firstLineChars="200"/>
        <w:jc w:val="left"/>
        <w:rPr>
          <w:rFonts w:ascii="Times New Roman" w:hAnsi="Times New Roman"/>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三十一</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实施日期</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Times New Roman" w:hAnsi="Times New Roman"/>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本办法自 年 月 日起施行。</w:t>
      </w:r>
    </w:p>
    <w:p>
      <w:pPr>
        <w:rPr>
          <w:rFonts w:ascii="Times New Roman" w:hAnsi="Times New Roman"/>
          <w:color w:val="000000" w:themeColor="text1"/>
          <w:sz w:val="32"/>
          <w:szCs w:val="32"/>
          <w14:textFill>
            <w14:solidFill>
              <w14:schemeClr w14:val="tx1"/>
            </w14:solidFill>
          </w14:textFill>
        </w:rPr>
      </w:pPr>
    </w:p>
    <w:p>
      <w:pPr>
        <w:rPr>
          <w:rFonts w:ascii="Times New Roman" w:hAnsi="Times New Roman"/>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0E5C0"/>
    <w:multiLevelType w:val="singleLevel"/>
    <w:tmpl w:val="6400E5C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yNzNmNzMxNTU3ZjFjMTI5YzU5OTA1NWQwYTAzNGYifQ=="/>
  </w:docVars>
  <w:rsids>
    <w:rsidRoot w:val="4C58575F"/>
    <w:rsid w:val="00FE788A"/>
    <w:rsid w:val="013B4817"/>
    <w:rsid w:val="01AB7861"/>
    <w:rsid w:val="02113C82"/>
    <w:rsid w:val="04E27999"/>
    <w:rsid w:val="05BF6CDE"/>
    <w:rsid w:val="08AA06C6"/>
    <w:rsid w:val="0D9A50E8"/>
    <w:rsid w:val="0D9B6C63"/>
    <w:rsid w:val="0F75610E"/>
    <w:rsid w:val="0FA34118"/>
    <w:rsid w:val="13086525"/>
    <w:rsid w:val="1D0A1192"/>
    <w:rsid w:val="1DD45AAC"/>
    <w:rsid w:val="1E74103D"/>
    <w:rsid w:val="20426408"/>
    <w:rsid w:val="20B322F1"/>
    <w:rsid w:val="22095CFD"/>
    <w:rsid w:val="22476665"/>
    <w:rsid w:val="22896EE3"/>
    <w:rsid w:val="242F2EE1"/>
    <w:rsid w:val="24B71C84"/>
    <w:rsid w:val="253B4663"/>
    <w:rsid w:val="25714529"/>
    <w:rsid w:val="26722306"/>
    <w:rsid w:val="27335FDD"/>
    <w:rsid w:val="29361C8C"/>
    <w:rsid w:val="298505A2"/>
    <w:rsid w:val="2C7F2D90"/>
    <w:rsid w:val="2DBFACDB"/>
    <w:rsid w:val="2DC63FDB"/>
    <w:rsid w:val="2E1557DE"/>
    <w:rsid w:val="2E6B1950"/>
    <w:rsid w:val="32987847"/>
    <w:rsid w:val="32EF72E8"/>
    <w:rsid w:val="39C63F2C"/>
    <w:rsid w:val="3DDF064B"/>
    <w:rsid w:val="3DFD808D"/>
    <w:rsid w:val="3E567892"/>
    <w:rsid w:val="3EE77686"/>
    <w:rsid w:val="3F4238B7"/>
    <w:rsid w:val="40BA7762"/>
    <w:rsid w:val="4180103A"/>
    <w:rsid w:val="420F130B"/>
    <w:rsid w:val="43024519"/>
    <w:rsid w:val="430D02B2"/>
    <w:rsid w:val="433E9053"/>
    <w:rsid w:val="43BB4078"/>
    <w:rsid w:val="45AD1247"/>
    <w:rsid w:val="47F15495"/>
    <w:rsid w:val="4880045B"/>
    <w:rsid w:val="49533FBA"/>
    <w:rsid w:val="4A1D29BD"/>
    <w:rsid w:val="4C58575F"/>
    <w:rsid w:val="4CD54FE9"/>
    <w:rsid w:val="4CF05AEA"/>
    <w:rsid w:val="4DA3038B"/>
    <w:rsid w:val="4F863BEA"/>
    <w:rsid w:val="4F976952"/>
    <w:rsid w:val="4FD24DC7"/>
    <w:rsid w:val="566B7960"/>
    <w:rsid w:val="573F29C9"/>
    <w:rsid w:val="57890174"/>
    <w:rsid w:val="589E5E16"/>
    <w:rsid w:val="5A12637C"/>
    <w:rsid w:val="5EB2126B"/>
    <w:rsid w:val="61902B95"/>
    <w:rsid w:val="63A7FC35"/>
    <w:rsid w:val="66E217EC"/>
    <w:rsid w:val="682B2B96"/>
    <w:rsid w:val="68F66D9B"/>
    <w:rsid w:val="6955099E"/>
    <w:rsid w:val="69FF6FDA"/>
    <w:rsid w:val="6B906453"/>
    <w:rsid w:val="6CDC4D63"/>
    <w:rsid w:val="6CDF3E99"/>
    <w:rsid w:val="6DFB466C"/>
    <w:rsid w:val="6EB168E3"/>
    <w:rsid w:val="702F3470"/>
    <w:rsid w:val="72FC4134"/>
    <w:rsid w:val="748C0094"/>
    <w:rsid w:val="76EE0865"/>
    <w:rsid w:val="777DA754"/>
    <w:rsid w:val="77DC56DC"/>
    <w:rsid w:val="78064D32"/>
    <w:rsid w:val="79505F28"/>
    <w:rsid w:val="7A4641F6"/>
    <w:rsid w:val="7A6A158F"/>
    <w:rsid w:val="7B51432D"/>
    <w:rsid w:val="7BF757BE"/>
    <w:rsid w:val="7D0A4281"/>
    <w:rsid w:val="7DF63503"/>
    <w:rsid w:val="7E8458A8"/>
    <w:rsid w:val="7ED11FEB"/>
    <w:rsid w:val="DADEBB72"/>
    <w:rsid w:val="EF723273"/>
    <w:rsid w:val="EFF66D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5369</Words>
  <Characters>5369</Characters>
  <Lines>0</Lines>
  <Paragraphs>0</Paragraphs>
  <TotalTime>272</TotalTime>
  <ScaleCrop>false</ScaleCrop>
  <LinksUpToDate>false</LinksUpToDate>
  <CharactersWithSpaces>5396</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2022-03-20T14:13:00Z</dcterms:created>
  <dc:creator>妮妮</dc:creator>
  <cp:lastModifiedBy>天佑</cp:lastModifiedBy>
  <cp:lastPrinted>2022-05-09T03:04:00Z</cp:lastPrinted>
  <dcterms:modified xsi:type="dcterms:W3CDTF">2022-05-09T07:52:44Z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E113F05EC00C4479B8DBB2CC12B4DCBE</vt:lpwstr>
  </property>
</Properties>
</file>