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00" w:rsidRPr="00640F7A" w:rsidRDefault="00CC7100" w:rsidP="008E3E07">
      <w:pPr>
        <w:spacing w:line="520" w:lineRule="exact"/>
        <w:jc w:val="center"/>
        <w:rPr>
          <w:rFonts w:ascii="方正小标宋简体" w:eastAsia="方正小标宋简体" w:hAnsi="黑体"/>
          <w:color w:val="000000"/>
          <w:sz w:val="44"/>
          <w:szCs w:val="44"/>
        </w:rPr>
      </w:pPr>
      <w:r w:rsidRPr="00640F7A">
        <w:rPr>
          <w:rFonts w:ascii="方正小标宋简体" w:eastAsia="方正小标宋简体" w:hAnsi="黑体" w:hint="eastAsia"/>
          <w:color w:val="000000"/>
          <w:sz w:val="44"/>
          <w:szCs w:val="44"/>
        </w:rPr>
        <w:t>苏州市园林和绿化管理局</w:t>
      </w:r>
    </w:p>
    <w:p w:rsidR="00CC7100" w:rsidRPr="00640F7A" w:rsidRDefault="00CC7100" w:rsidP="008E3E07">
      <w:pPr>
        <w:spacing w:line="520" w:lineRule="exact"/>
        <w:jc w:val="center"/>
        <w:rPr>
          <w:rFonts w:ascii="方正小标宋简体" w:eastAsia="方正小标宋简体" w:hAnsi="黑体"/>
          <w:sz w:val="44"/>
          <w:szCs w:val="44"/>
        </w:rPr>
      </w:pPr>
      <w:r w:rsidRPr="00640F7A">
        <w:rPr>
          <w:rFonts w:ascii="方正小标宋简体" w:eastAsia="方正小标宋简体" w:hAnsi="黑体" w:hint="eastAsia"/>
          <w:color w:val="000000"/>
          <w:sz w:val="44"/>
          <w:szCs w:val="44"/>
        </w:rPr>
        <w:t>“互联网+</w:t>
      </w:r>
      <w:r w:rsidR="007C7D53">
        <w:rPr>
          <w:rFonts w:ascii="方正小标宋简体" w:eastAsia="方正小标宋简体" w:hAnsi="黑体" w:hint="eastAsia"/>
          <w:color w:val="000000"/>
          <w:sz w:val="44"/>
          <w:szCs w:val="44"/>
        </w:rPr>
        <w:t>全民义务植树”项目线上</w:t>
      </w:r>
      <w:r w:rsidRPr="00640F7A">
        <w:rPr>
          <w:rFonts w:ascii="方正小标宋简体" w:eastAsia="方正小标宋简体" w:hAnsi="黑体" w:hint="eastAsia"/>
          <w:color w:val="000000"/>
          <w:sz w:val="44"/>
          <w:szCs w:val="44"/>
        </w:rPr>
        <w:t>活动</w:t>
      </w:r>
    </w:p>
    <w:p w:rsidR="00CC7100" w:rsidRDefault="00CC7100" w:rsidP="008E3E07">
      <w:pPr>
        <w:tabs>
          <w:tab w:val="left" w:pos="315"/>
          <w:tab w:val="center" w:pos="4153"/>
        </w:tabs>
        <w:spacing w:line="520" w:lineRule="exact"/>
        <w:jc w:val="center"/>
        <w:rPr>
          <w:rFonts w:ascii="方正小标宋简体" w:eastAsia="方正小标宋简体" w:hAnsi="宋体"/>
          <w:sz w:val="44"/>
          <w:szCs w:val="44"/>
        </w:rPr>
      </w:pPr>
      <w:r w:rsidRPr="00640F7A">
        <w:rPr>
          <w:rFonts w:ascii="方正小标宋简体" w:eastAsia="方正小标宋简体" w:hAnsi="宋体" w:hint="eastAsia"/>
          <w:sz w:val="44"/>
          <w:szCs w:val="44"/>
        </w:rPr>
        <w:t>询价函</w:t>
      </w:r>
    </w:p>
    <w:p w:rsidR="004D66E1" w:rsidRDefault="004D66E1" w:rsidP="008E3E07">
      <w:pPr>
        <w:tabs>
          <w:tab w:val="left" w:pos="315"/>
          <w:tab w:val="center" w:pos="4153"/>
        </w:tabs>
        <w:spacing w:line="520" w:lineRule="exact"/>
        <w:jc w:val="center"/>
        <w:rPr>
          <w:rFonts w:ascii="方正小标宋简体" w:eastAsia="方正小标宋简体" w:hAnsi="宋体"/>
          <w:sz w:val="44"/>
          <w:szCs w:val="44"/>
        </w:rPr>
      </w:pPr>
    </w:p>
    <w:p w:rsidR="00CC7100" w:rsidRPr="004D66E1" w:rsidRDefault="00D330A9"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开展全民义务植树，是推进国土绿化的有效途径、传播生态文明理念的重要载体、建设美丽中国的生动实践。</w:t>
      </w:r>
      <w:r w:rsidR="00CC7100" w:rsidRPr="004D66E1">
        <w:rPr>
          <w:rFonts w:ascii="仿宋_GB2312" w:eastAsia="仿宋_GB2312" w:hAnsi="仿宋" w:hint="eastAsia"/>
          <w:sz w:val="32"/>
          <w:szCs w:val="32"/>
        </w:rPr>
        <w:t>为贯彻落实江苏省绿化委员会办公室关于“互联网+全民义务植树”基地建设的要求，持续开展全民义务植树，根据《中华人民共和国政府采购法》等有关法律、法规和规章的规定，苏州市园林和绿化管理局拟邀请具有相关条件并有意向的优质供应商参加202</w:t>
      </w:r>
      <w:r w:rsidR="007C7D53" w:rsidRPr="004D66E1">
        <w:rPr>
          <w:rFonts w:ascii="仿宋_GB2312" w:eastAsia="仿宋_GB2312" w:hAnsi="仿宋" w:hint="eastAsia"/>
          <w:sz w:val="32"/>
          <w:szCs w:val="32"/>
        </w:rPr>
        <w:t>2</w:t>
      </w:r>
      <w:r w:rsidR="00CC7100" w:rsidRPr="004D66E1">
        <w:rPr>
          <w:rFonts w:ascii="仿宋_GB2312" w:eastAsia="仿宋_GB2312" w:hAnsi="仿宋" w:hint="eastAsia"/>
          <w:sz w:val="32"/>
          <w:szCs w:val="32"/>
        </w:rPr>
        <w:t>年“互联网+全民义务植树”线</w:t>
      </w:r>
      <w:r w:rsidR="007C7D53" w:rsidRPr="004D66E1">
        <w:rPr>
          <w:rFonts w:ascii="仿宋_GB2312" w:eastAsia="仿宋_GB2312" w:hAnsi="仿宋" w:hint="eastAsia"/>
          <w:sz w:val="32"/>
          <w:szCs w:val="32"/>
        </w:rPr>
        <w:t>上</w:t>
      </w:r>
      <w:r w:rsidR="00CC7100" w:rsidRPr="004D66E1">
        <w:rPr>
          <w:rFonts w:ascii="仿宋_GB2312" w:eastAsia="仿宋_GB2312" w:hAnsi="仿宋" w:hint="eastAsia"/>
          <w:sz w:val="32"/>
          <w:szCs w:val="32"/>
        </w:rPr>
        <w:t>活动询价。现将有关事项说明如下：</w:t>
      </w:r>
    </w:p>
    <w:p w:rsidR="00CC7100" w:rsidRPr="004D66E1" w:rsidRDefault="00CC7100" w:rsidP="004D66E1">
      <w:pPr>
        <w:spacing w:line="560" w:lineRule="exact"/>
        <w:ind w:firstLineChars="200" w:firstLine="640"/>
        <w:rPr>
          <w:rFonts w:ascii="黑体" w:eastAsia="黑体" w:hAnsi="黑体"/>
          <w:bCs/>
          <w:sz w:val="32"/>
          <w:szCs w:val="32"/>
        </w:rPr>
      </w:pPr>
      <w:r w:rsidRPr="004D66E1">
        <w:rPr>
          <w:rFonts w:ascii="黑体" w:eastAsia="黑体" w:hAnsi="黑体" w:hint="eastAsia"/>
          <w:bCs/>
          <w:sz w:val="32"/>
          <w:szCs w:val="32"/>
        </w:rPr>
        <w:t>一、项目需求</w:t>
      </w:r>
    </w:p>
    <w:p w:rsidR="0075029D" w:rsidRPr="004D66E1" w:rsidRDefault="0075029D" w:rsidP="004D66E1">
      <w:pPr>
        <w:spacing w:line="560" w:lineRule="exact"/>
        <w:ind w:firstLineChars="200" w:firstLine="640"/>
        <w:rPr>
          <w:rFonts w:ascii="楷体_GB2312" w:eastAsia="楷体_GB2312" w:hAnsi="仿宋"/>
          <w:sz w:val="32"/>
          <w:szCs w:val="32"/>
        </w:rPr>
      </w:pPr>
      <w:r w:rsidRPr="004D66E1">
        <w:rPr>
          <w:rFonts w:ascii="楷体_GB2312" w:eastAsia="楷体_GB2312" w:hAnsi="仿宋" w:hint="eastAsia"/>
          <w:sz w:val="32"/>
          <w:szCs w:val="32"/>
        </w:rPr>
        <w:t>（</w:t>
      </w:r>
      <w:r w:rsidR="00FA4DE6" w:rsidRPr="004D66E1">
        <w:rPr>
          <w:rFonts w:ascii="楷体_GB2312" w:eastAsia="楷体_GB2312" w:hAnsi="仿宋" w:hint="eastAsia"/>
          <w:sz w:val="32"/>
          <w:szCs w:val="32"/>
        </w:rPr>
        <w:t>一</w:t>
      </w:r>
      <w:r w:rsidRPr="004D66E1">
        <w:rPr>
          <w:rFonts w:ascii="楷体_GB2312" w:eastAsia="楷体_GB2312" w:hAnsi="仿宋" w:hint="eastAsia"/>
          <w:sz w:val="32"/>
          <w:szCs w:val="32"/>
        </w:rPr>
        <w:t>）活动</w:t>
      </w:r>
      <w:r w:rsidR="00FA4DE6" w:rsidRPr="004D66E1">
        <w:rPr>
          <w:rFonts w:ascii="楷体_GB2312" w:eastAsia="楷体_GB2312" w:hAnsi="仿宋" w:hint="eastAsia"/>
          <w:sz w:val="32"/>
          <w:szCs w:val="32"/>
        </w:rPr>
        <w:t>主题和意义</w:t>
      </w:r>
    </w:p>
    <w:p w:rsidR="00295C6B" w:rsidRPr="004D66E1" w:rsidRDefault="00FA4DE6"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围绕“履行植树义务</w:t>
      </w:r>
      <w:r w:rsidR="00B9794C">
        <w:rPr>
          <w:rFonts w:ascii="仿宋_GB2312" w:eastAsia="仿宋_GB2312" w:hAnsi="仿宋" w:hint="eastAsia"/>
          <w:sz w:val="32"/>
          <w:szCs w:val="32"/>
        </w:rPr>
        <w:t>，</w:t>
      </w:r>
      <w:r w:rsidRPr="004D66E1">
        <w:rPr>
          <w:rFonts w:ascii="仿宋_GB2312" w:eastAsia="仿宋_GB2312" w:hAnsi="仿宋" w:hint="eastAsia"/>
          <w:sz w:val="32"/>
          <w:szCs w:val="32"/>
        </w:rPr>
        <w:t>共建美丽中国”</w:t>
      </w:r>
      <w:r w:rsidR="00295C6B" w:rsidRPr="004D66E1">
        <w:rPr>
          <w:rFonts w:ascii="仿宋_GB2312" w:eastAsia="仿宋_GB2312" w:hAnsi="仿宋" w:hint="eastAsia"/>
          <w:sz w:val="32"/>
          <w:szCs w:val="32"/>
        </w:rPr>
        <w:t>“履行植树义务</w:t>
      </w:r>
      <w:r w:rsidR="00B9794C">
        <w:rPr>
          <w:rFonts w:ascii="仿宋_GB2312" w:eastAsia="仿宋_GB2312" w:hAnsi="仿宋" w:hint="eastAsia"/>
          <w:sz w:val="32"/>
          <w:szCs w:val="32"/>
        </w:rPr>
        <w:t>，</w:t>
      </w:r>
      <w:r w:rsidR="00295C6B" w:rsidRPr="004D66E1">
        <w:rPr>
          <w:rFonts w:ascii="仿宋_GB2312" w:eastAsia="仿宋_GB2312" w:hAnsi="仿宋" w:hint="eastAsia"/>
          <w:sz w:val="32"/>
          <w:szCs w:val="32"/>
        </w:rPr>
        <w:t>助力双碳行动”</w:t>
      </w:r>
      <w:r w:rsidRPr="004D66E1">
        <w:rPr>
          <w:rFonts w:ascii="仿宋_GB2312" w:eastAsia="仿宋_GB2312" w:hAnsi="仿宋" w:hint="eastAsia"/>
          <w:sz w:val="32"/>
          <w:szCs w:val="32"/>
        </w:rPr>
        <w:t>等为主题，以省级“互联网+全民义务植树”基地——桐泾公园为基底，策划开展</w:t>
      </w:r>
      <w:r w:rsidR="00B9794C">
        <w:rPr>
          <w:rFonts w:ascii="仿宋_GB2312" w:eastAsia="仿宋_GB2312" w:hAnsi="仿宋" w:hint="eastAsia"/>
          <w:sz w:val="32"/>
          <w:szCs w:val="32"/>
        </w:rPr>
        <w:t>“</w:t>
      </w:r>
      <w:r w:rsidR="00B9794C" w:rsidRPr="004D66E1">
        <w:rPr>
          <w:rFonts w:ascii="仿宋_GB2312" w:eastAsia="仿宋_GB2312" w:hAnsi="仿宋" w:hint="eastAsia"/>
          <w:sz w:val="32"/>
          <w:szCs w:val="32"/>
        </w:rPr>
        <w:t>线上</w:t>
      </w:r>
      <w:r w:rsidR="00B9794C">
        <w:rPr>
          <w:rFonts w:ascii="仿宋_GB2312" w:eastAsia="仿宋_GB2312" w:hAnsi="仿宋" w:hint="eastAsia"/>
          <w:sz w:val="32"/>
          <w:szCs w:val="32"/>
        </w:rPr>
        <w:t>”</w:t>
      </w:r>
      <w:r w:rsidRPr="004D66E1">
        <w:rPr>
          <w:rFonts w:ascii="仿宋_GB2312" w:eastAsia="仿宋_GB2312" w:hAnsi="仿宋" w:hint="eastAsia"/>
          <w:sz w:val="32"/>
          <w:szCs w:val="32"/>
        </w:rPr>
        <w:t>活动，</w:t>
      </w:r>
      <w:r w:rsidR="00746455" w:rsidRPr="004D66E1">
        <w:rPr>
          <w:rFonts w:ascii="仿宋_GB2312" w:eastAsia="仿宋_GB2312" w:hAnsi="仿宋" w:hint="eastAsia"/>
          <w:sz w:val="32"/>
          <w:szCs w:val="32"/>
        </w:rPr>
        <w:t>扩大桐泾公园“互联网+全民义务植树”基地的影响力，</w:t>
      </w:r>
      <w:r w:rsidRPr="004D66E1">
        <w:rPr>
          <w:rFonts w:ascii="仿宋_GB2312" w:eastAsia="仿宋_GB2312" w:hAnsi="仿宋" w:hint="eastAsia"/>
          <w:sz w:val="32"/>
          <w:szCs w:val="32"/>
        </w:rPr>
        <w:t>传播宣传贯彻习近平生态文明思想，牢固树立绿水青山就是金山银山理念；积极倡导尊重自然、顺应自然、保护自然的生态文明理念，共同传承中华民族植树造林的优良传统，自觉养成植树造林、绿化祖国的责任意识，着力营造人人爱绿植绿护绿的文明风尚。</w:t>
      </w:r>
    </w:p>
    <w:p w:rsidR="00FA4DE6" w:rsidRPr="004D66E1" w:rsidRDefault="00FA4DE6" w:rsidP="004D66E1">
      <w:pPr>
        <w:spacing w:line="560" w:lineRule="exact"/>
        <w:ind w:firstLineChars="200" w:firstLine="640"/>
        <w:rPr>
          <w:rFonts w:ascii="楷体_GB2312" w:eastAsia="楷体_GB2312" w:hAnsi="仿宋"/>
          <w:sz w:val="32"/>
          <w:szCs w:val="32"/>
        </w:rPr>
      </w:pPr>
      <w:r w:rsidRPr="004D66E1">
        <w:rPr>
          <w:rFonts w:ascii="楷体_GB2312" w:eastAsia="楷体_GB2312" w:hAnsi="仿宋" w:hint="eastAsia"/>
          <w:sz w:val="32"/>
          <w:szCs w:val="32"/>
        </w:rPr>
        <w:t>（二）活动具体要求</w:t>
      </w:r>
    </w:p>
    <w:p w:rsidR="0075029D" w:rsidRPr="004D66E1" w:rsidRDefault="00FA4DE6"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1.数量：策划“互联网+全民义务植树”线上</w:t>
      </w:r>
      <w:r w:rsidR="00D85CE0" w:rsidRPr="004D66E1">
        <w:rPr>
          <w:rFonts w:ascii="仿宋_GB2312" w:eastAsia="仿宋_GB2312" w:hAnsi="仿宋" w:hint="eastAsia"/>
          <w:sz w:val="32"/>
          <w:szCs w:val="32"/>
        </w:rPr>
        <w:t>主题</w:t>
      </w:r>
      <w:r w:rsidRPr="004D66E1">
        <w:rPr>
          <w:rFonts w:ascii="仿宋_GB2312" w:eastAsia="仿宋_GB2312" w:hAnsi="仿宋" w:hint="eastAsia"/>
          <w:sz w:val="32"/>
          <w:szCs w:val="32"/>
        </w:rPr>
        <w:t>活动2场</w:t>
      </w:r>
      <w:r w:rsidR="00D85CE0" w:rsidRPr="004D66E1">
        <w:rPr>
          <w:rFonts w:ascii="仿宋_GB2312" w:eastAsia="仿宋_GB2312" w:hAnsi="仿宋" w:hint="eastAsia"/>
          <w:sz w:val="32"/>
          <w:szCs w:val="32"/>
        </w:rPr>
        <w:t>。</w:t>
      </w:r>
    </w:p>
    <w:p w:rsidR="00FD4CB6" w:rsidRPr="004D66E1" w:rsidRDefault="00FA4DE6"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lastRenderedPageBreak/>
        <w:t>2．时间：</w:t>
      </w:r>
      <w:r w:rsidR="00FE354A">
        <w:rPr>
          <w:rFonts w:ascii="仿宋_GB2312" w:eastAsia="仿宋_GB2312" w:hAnsi="仿宋" w:hint="eastAsia"/>
          <w:sz w:val="32"/>
          <w:szCs w:val="32"/>
        </w:rPr>
        <w:t>活动</w:t>
      </w:r>
      <w:r w:rsidR="00FE354A">
        <w:rPr>
          <w:rFonts w:ascii="仿宋" w:eastAsia="仿宋" w:hAnsi="仿宋" w:hint="eastAsia"/>
          <w:sz w:val="32"/>
          <w:szCs w:val="32"/>
        </w:rPr>
        <w:t>①</w:t>
      </w:r>
      <w:r w:rsidR="00FD4CB6" w:rsidRPr="004D66E1">
        <w:rPr>
          <w:rFonts w:ascii="仿宋_GB2312" w:eastAsia="仿宋_GB2312" w:hAnsi="仿宋" w:hint="eastAsia"/>
          <w:sz w:val="32"/>
          <w:szCs w:val="32"/>
        </w:rPr>
        <w:t>于</w:t>
      </w:r>
      <w:r w:rsidRPr="004D66E1">
        <w:rPr>
          <w:rFonts w:ascii="仿宋_GB2312" w:eastAsia="仿宋_GB2312" w:hAnsi="仿宋" w:hint="eastAsia"/>
          <w:sz w:val="32"/>
          <w:szCs w:val="32"/>
        </w:rPr>
        <w:t>2022年</w:t>
      </w:r>
      <w:r w:rsidR="005C6A7C">
        <w:rPr>
          <w:rFonts w:ascii="仿宋_GB2312" w:eastAsia="仿宋_GB2312" w:hAnsi="仿宋"/>
          <w:sz w:val="32"/>
          <w:szCs w:val="32"/>
        </w:rPr>
        <w:t>6</w:t>
      </w:r>
      <w:r w:rsidR="00FD4CB6" w:rsidRPr="004D66E1">
        <w:rPr>
          <w:rFonts w:ascii="仿宋_GB2312" w:eastAsia="仿宋_GB2312" w:hAnsi="仿宋" w:hint="eastAsia"/>
          <w:sz w:val="32"/>
          <w:szCs w:val="32"/>
        </w:rPr>
        <w:t>月</w:t>
      </w:r>
      <w:r w:rsidR="005C6A7C">
        <w:rPr>
          <w:rFonts w:ascii="仿宋_GB2312" w:eastAsia="仿宋_GB2312" w:hAnsi="仿宋" w:hint="eastAsia"/>
          <w:sz w:val="32"/>
          <w:szCs w:val="32"/>
        </w:rPr>
        <w:t>上</w:t>
      </w:r>
      <w:r w:rsidR="00FD4CB6" w:rsidRPr="004D66E1">
        <w:rPr>
          <w:rFonts w:ascii="仿宋_GB2312" w:eastAsia="仿宋_GB2312" w:hAnsi="仿宋" w:hint="eastAsia"/>
          <w:sz w:val="32"/>
          <w:szCs w:val="32"/>
        </w:rPr>
        <w:t>旬——6月底完成；活动</w:t>
      </w:r>
      <w:r w:rsidR="00FE354A">
        <w:rPr>
          <w:rFonts w:ascii="仿宋" w:eastAsia="仿宋" w:hAnsi="仿宋" w:hint="eastAsia"/>
          <w:sz w:val="32"/>
          <w:szCs w:val="32"/>
        </w:rPr>
        <w:t>②</w:t>
      </w:r>
      <w:r w:rsidR="00FD4CB6" w:rsidRPr="004D66E1">
        <w:rPr>
          <w:rFonts w:ascii="仿宋_GB2312" w:eastAsia="仿宋_GB2312" w:hAnsi="仿宋" w:hint="eastAsia"/>
          <w:sz w:val="32"/>
          <w:szCs w:val="32"/>
        </w:rPr>
        <w:t>于2022年7月</w:t>
      </w:r>
      <w:r w:rsidR="005C6A7C">
        <w:rPr>
          <w:rFonts w:ascii="仿宋_GB2312" w:eastAsia="仿宋_GB2312" w:hAnsi="仿宋" w:hint="eastAsia"/>
          <w:sz w:val="32"/>
          <w:szCs w:val="32"/>
        </w:rPr>
        <w:t>上旬</w:t>
      </w:r>
      <w:r w:rsidR="00FD4CB6" w:rsidRPr="004D66E1">
        <w:rPr>
          <w:rFonts w:ascii="仿宋_GB2312" w:eastAsia="仿宋_GB2312" w:hAnsi="仿宋" w:hint="eastAsia"/>
          <w:sz w:val="32"/>
          <w:szCs w:val="32"/>
        </w:rPr>
        <w:t>——</w:t>
      </w:r>
      <w:r w:rsidR="005C6A7C">
        <w:rPr>
          <w:rFonts w:ascii="仿宋_GB2312" w:eastAsia="仿宋_GB2312" w:hAnsi="仿宋"/>
          <w:sz w:val="32"/>
          <w:szCs w:val="32"/>
        </w:rPr>
        <w:t>7</w:t>
      </w:r>
      <w:r w:rsidR="00FD4CB6" w:rsidRPr="004D66E1">
        <w:rPr>
          <w:rFonts w:ascii="仿宋_GB2312" w:eastAsia="仿宋_GB2312" w:hAnsi="仿宋" w:hint="eastAsia"/>
          <w:sz w:val="32"/>
          <w:szCs w:val="32"/>
        </w:rPr>
        <w:t>月底完成，具体根据甲方</w:t>
      </w:r>
      <w:r w:rsidR="00D85CE0" w:rsidRPr="004D66E1">
        <w:rPr>
          <w:rFonts w:ascii="仿宋_GB2312" w:eastAsia="仿宋_GB2312" w:hAnsi="仿宋" w:hint="eastAsia"/>
          <w:sz w:val="32"/>
          <w:szCs w:val="32"/>
        </w:rPr>
        <w:t>要求实施</w:t>
      </w:r>
      <w:r w:rsidR="00A06034" w:rsidRPr="004D66E1">
        <w:rPr>
          <w:rFonts w:ascii="仿宋_GB2312" w:eastAsia="仿宋_GB2312" w:hAnsi="仿宋" w:hint="eastAsia"/>
          <w:sz w:val="32"/>
          <w:szCs w:val="32"/>
        </w:rPr>
        <w:t>。</w:t>
      </w:r>
    </w:p>
    <w:p w:rsidR="002D1617" w:rsidRDefault="00FD4CB6"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3.</w:t>
      </w:r>
      <w:r w:rsidR="00220FE2" w:rsidRPr="004D66E1">
        <w:rPr>
          <w:rFonts w:ascii="仿宋_GB2312" w:eastAsia="仿宋_GB2312" w:hAnsi="仿宋" w:hint="eastAsia"/>
          <w:sz w:val="32"/>
          <w:szCs w:val="32"/>
        </w:rPr>
        <w:t>形式</w:t>
      </w:r>
      <w:r w:rsidR="00220FE2" w:rsidRPr="007C4D6F">
        <w:rPr>
          <w:rFonts w:ascii="仿宋_GB2312" w:eastAsia="仿宋_GB2312" w:hAnsi="仿宋" w:hint="eastAsia"/>
          <w:sz w:val="32"/>
          <w:szCs w:val="32"/>
        </w:rPr>
        <w:t>：</w:t>
      </w:r>
      <w:r w:rsidR="00466D2B" w:rsidRPr="007C4D6F">
        <w:rPr>
          <w:rFonts w:ascii="仿宋_GB2312" w:eastAsia="仿宋_GB2312" w:hAnsi="仿宋" w:hint="eastAsia"/>
          <w:sz w:val="32"/>
          <w:szCs w:val="32"/>
        </w:rPr>
        <w:t>活动形式包括且不限于抽奖、答题、</w:t>
      </w:r>
      <w:r w:rsidR="00466D2B">
        <w:rPr>
          <w:rFonts w:ascii="仿宋_GB2312" w:eastAsia="仿宋_GB2312" w:hAnsi="仿宋" w:hint="eastAsia"/>
          <w:sz w:val="32"/>
          <w:szCs w:val="32"/>
        </w:rPr>
        <w:t>摄影</w:t>
      </w:r>
      <w:r w:rsidR="00466D2B" w:rsidRPr="007C4D6F">
        <w:rPr>
          <w:rFonts w:ascii="仿宋_GB2312" w:eastAsia="仿宋_GB2312" w:hAnsi="仿宋" w:hint="eastAsia"/>
          <w:sz w:val="32"/>
          <w:szCs w:val="32"/>
        </w:rPr>
        <w:t>、捐赠、公益、选秀等。通过设计H5网页开发程序，实现文字、图片、视频直播等，并能实现手机移动端的互动和交流。</w:t>
      </w:r>
      <w:r w:rsidR="00466D2B">
        <w:rPr>
          <w:rFonts w:ascii="仿宋_GB2312" w:eastAsia="仿宋_GB2312" w:hAnsi="仿宋" w:hint="eastAsia"/>
          <w:sz w:val="32"/>
          <w:szCs w:val="32"/>
        </w:rPr>
        <w:t>活动策划</w:t>
      </w:r>
      <w:r w:rsidR="00CC7100" w:rsidRPr="007C4D6F">
        <w:rPr>
          <w:rFonts w:ascii="仿宋_GB2312" w:eastAsia="仿宋_GB2312" w:hAnsi="仿宋" w:hint="eastAsia"/>
          <w:sz w:val="32"/>
          <w:szCs w:val="32"/>
        </w:rPr>
        <w:t>主题鲜明</w:t>
      </w:r>
      <w:r w:rsidR="007C7D53" w:rsidRPr="007C4D6F">
        <w:rPr>
          <w:rFonts w:ascii="仿宋_GB2312" w:eastAsia="仿宋_GB2312" w:hAnsi="仿宋" w:hint="eastAsia"/>
          <w:sz w:val="32"/>
          <w:szCs w:val="32"/>
        </w:rPr>
        <w:t>，</w:t>
      </w:r>
      <w:r w:rsidR="00104A0F" w:rsidRPr="007C4D6F">
        <w:rPr>
          <w:rFonts w:ascii="仿宋_GB2312" w:eastAsia="仿宋_GB2312" w:hAnsi="仿宋" w:hint="eastAsia"/>
          <w:sz w:val="32"/>
          <w:szCs w:val="32"/>
        </w:rPr>
        <w:t>体现地域特色</w:t>
      </w:r>
      <w:r w:rsidR="00EF1B1C">
        <w:rPr>
          <w:rFonts w:ascii="仿宋_GB2312" w:eastAsia="仿宋_GB2312" w:hAnsi="仿宋" w:hint="eastAsia"/>
          <w:sz w:val="32"/>
          <w:szCs w:val="32"/>
        </w:rPr>
        <w:t>，</w:t>
      </w:r>
      <w:r w:rsidR="00104A0F" w:rsidRPr="007C4D6F">
        <w:rPr>
          <w:rFonts w:ascii="仿宋_GB2312" w:eastAsia="仿宋_GB2312" w:hAnsi="仿宋" w:hint="eastAsia"/>
          <w:sz w:val="32"/>
          <w:szCs w:val="32"/>
        </w:rPr>
        <w:t>需结合我市生态文明建设实际</w:t>
      </w:r>
      <w:r w:rsidR="00A06034" w:rsidRPr="007C4D6F">
        <w:rPr>
          <w:rFonts w:ascii="仿宋_GB2312" w:eastAsia="仿宋_GB2312" w:hAnsi="仿宋" w:hint="eastAsia"/>
          <w:sz w:val="32"/>
          <w:szCs w:val="32"/>
        </w:rPr>
        <w:t>，</w:t>
      </w:r>
      <w:r w:rsidR="00D85CE0" w:rsidRPr="007C4D6F">
        <w:rPr>
          <w:rFonts w:ascii="仿宋_GB2312" w:eastAsia="仿宋_GB2312" w:hAnsi="仿宋" w:hint="eastAsia"/>
          <w:sz w:val="32"/>
          <w:szCs w:val="32"/>
        </w:rPr>
        <w:t>体现科普性和趣味性，</w:t>
      </w:r>
      <w:r w:rsidR="000056D2" w:rsidRPr="007C4D6F">
        <w:rPr>
          <w:rFonts w:ascii="仿宋_GB2312" w:eastAsia="仿宋_GB2312" w:hAnsi="仿宋" w:hint="eastAsia"/>
          <w:sz w:val="32"/>
          <w:szCs w:val="32"/>
        </w:rPr>
        <w:t>提高</w:t>
      </w:r>
      <w:r w:rsidR="00D85CE0" w:rsidRPr="007C4D6F">
        <w:rPr>
          <w:rFonts w:ascii="仿宋_GB2312" w:eastAsia="仿宋_GB2312" w:hAnsi="仿宋" w:hint="eastAsia"/>
          <w:sz w:val="32"/>
          <w:szCs w:val="32"/>
        </w:rPr>
        <w:t>市民的</w:t>
      </w:r>
      <w:r w:rsidR="000056D2" w:rsidRPr="007C4D6F">
        <w:rPr>
          <w:rFonts w:ascii="仿宋_GB2312" w:eastAsia="仿宋_GB2312" w:hAnsi="仿宋" w:hint="eastAsia"/>
          <w:sz w:val="32"/>
          <w:szCs w:val="32"/>
        </w:rPr>
        <w:t>参与度和活跃度</w:t>
      </w:r>
      <w:r w:rsidR="00466D2B">
        <w:rPr>
          <w:rFonts w:ascii="仿宋_GB2312" w:eastAsia="仿宋_GB2312" w:hAnsi="仿宋" w:hint="eastAsia"/>
          <w:sz w:val="32"/>
          <w:szCs w:val="32"/>
        </w:rPr>
        <w:t xml:space="preserve">。 </w:t>
      </w:r>
    </w:p>
    <w:p w:rsidR="00220FE2" w:rsidRDefault="002D1617" w:rsidP="004D66E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4.活动奖品设置：</w:t>
      </w:r>
      <w:r w:rsidR="000056D2" w:rsidRPr="007C4D6F">
        <w:rPr>
          <w:rFonts w:ascii="仿宋_GB2312" w:eastAsia="仿宋_GB2312" w:hAnsi="仿宋" w:hint="eastAsia"/>
          <w:sz w:val="32"/>
          <w:szCs w:val="32"/>
        </w:rPr>
        <w:t>每场线上活动需设置互动奖品，奖品需经甲方确认</w:t>
      </w:r>
      <w:r w:rsidR="00EF1B1C">
        <w:rPr>
          <w:rFonts w:ascii="仿宋_GB2312" w:eastAsia="仿宋_GB2312" w:hAnsi="仿宋" w:hint="eastAsia"/>
          <w:sz w:val="32"/>
          <w:szCs w:val="32"/>
        </w:rPr>
        <w:t>，奖品累计投入金额不少于5万元</w:t>
      </w:r>
      <w:r w:rsidR="000056D2" w:rsidRPr="007C4D6F">
        <w:rPr>
          <w:rFonts w:ascii="仿宋_GB2312" w:eastAsia="仿宋_GB2312" w:hAnsi="仿宋" w:hint="eastAsia"/>
          <w:sz w:val="32"/>
          <w:szCs w:val="32"/>
        </w:rPr>
        <w:t>。</w:t>
      </w:r>
    </w:p>
    <w:p w:rsidR="00220FE2" w:rsidRPr="004D66E1" w:rsidRDefault="00466D2B" w:rsidP="004D66E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220FE2" w:rsidRPr="004D66E1">
        <w:rPr>
          <w:rFonts w:ascii="仿宋_GB2312" w:eastAsia="仿宋_GB2312" w:hAnsi="仿宋" w:hint="eastAsia"/>
          <w:sz w:val="32"/>
          <w:szCs w:val="32"/>
        </w:rPr>
        <w:t>.</w:t>
      </w:r>
      <w:r w:rsidR="00A06034" w:rsidRPr="004D66E1">
        <w:rPr>
          <w:rFonts w:ascii="仿宋_GB2312" w:eastAsia="仿宋_GB2312" w:hAnsi="仿宋" w:hint="eastAsia"/>
          <w:sz w:val="32"/>
          <w:szCs w:val="32"/>
        </w:rPr>
        <w:t>宣传</w:t>
      </w:r>
      <w:r w:rsidR="000056D2" w:rsidRPr="004D66E1">
        <w:rPr>
          <w:rFonts w:ascii="仿宋_GB2312" w:eastAsia="仿宋_GB2312" w:hAnsi="仿宋" w:hint="eastAsia"/>
          <w:sz w:val="32"/>
          <w:szCs w:val="32"/>
        </w:rPr>
        <w:t>推广</w:t>
      </w:r>
      <w:r w:rsidR="00A06034" w:rsidRPr="004D66E1">
        <w:rPr>
          <w:rFonts w:ascii="仿宋_GB2312" w:eastAsia="仿宋_GB2312" w:hAnsi="仿宋" w:hint="eastAsia"/>
          <w:sz w:val="32"/>
          <w:szCs w:val="32"/>
        </w:rPr>
        <w:t>：每场活动需在主流、有影响力的媒体发布至少2条新闻</w:t>
      </w:r>
      <w:r w:rsidR="00EF1B1C">
        <w:rPr>
          <w:rFonts w:ascii="仿宋_GB2312" w:eastAsia="仿宋_GB2312" w:hAnsi="仿宋" w:hint="eastAsia"/>
          <w:sz w:val="32"/>
          <w:szCs w:val="32"/>
        </w:rPr>
        <w:t>，</w:t>
      </w:r>
      <w:r w:rsidR="00EF1B1C" w:rsidRPr="00EF1B1C">
        <w:rPr>
          <w:rFonts w:ascii="仿宋_GB2312" w:eastAsia="仿宋_GB2312" w:hAnsi="仿宋" w:hint="eastAsia"/>
          <w:sz w:val="32"/>
          <w:szCs w:val="32"/>
        </w:rPr>
        <w:t>对生态保护宣传起到引领作用</w:t>
      </w:r>
      <w:r w:rsidR="00EF1B1C">
        <w:rPr>
          <w:rFonts w:ascii="仿宋_GB2312" w:eastAsia="仿宋_GB2312" w:hAnsi="仿宋" w:hint="eastAsia"/>
          <w:sz w:val="32"/>
          <w:szCs w:val="32"/>
        </w:rPr>
        <w:t>，</w:t>
      </w:r>
      <w:r w:rsidR="000056D2" w:rsidRPr="004D66E1">
        <w:rPr>
          <w:rFonts w:ascii="仿宋_GB2312" w:eastAsia="仿宋_GB2312" w:hAnsi="仿宋" w:hint="eastAsia"/>
          <w:sz w:val="32"/>
          <w:szCs w:val="32"/>
        </w:rPr>
        <w:t>发布内容</w:t>
      </w:r>
      <w:r w:rsidR="00A06034" w:rsidRPr="004D66E1">
        <w:rPr>
          <w:rFonts w:ascii="仿宋_GB2312" w:eastAsia="仿宋_GB2312" w:hAnsi="仿宋" w:hint="eastAsia"/>
          <w:sz w:val="32"/>
          <w:szCs w:val="32"/>
        </w:rPr>
        <w:t>需</w:t>
      </w:r>
      <w:r w:rsidR="000056D2" w:rsidRPr="004D66E1">
        <w:rPr>
          <w:rFonts w:ascii="仿宋_GB2312" w:eastAsia="仿宋_GB2312" w:hAnsi="仿宋" w:hint="eastAsia"/>
          <w:sz w:val="32"/>
          <w:szCs w:val="32"/>
        </w:rPr>
        <w:t>经</w:t>
      </w:r>
      <w:r w:rsidR="00A06034" w:rsidRPr="004D66E1">
        <w:rPr>
          <w:rFonts w:ascii="仿宋_GB2312" w:eastAsia="仿宋_GB2312" w:hAnsi="仿宋" w:hint="eastAsia"/>
          <w:sz w:val="32"/>
          <w:szCs w:val="32"/>
        </w:rPr>
        <w:t>甲方确认</w:t>
      </w:r>
      <w:r w:rsidR="000056D2" w:rsidRPr="004D66E1">
        <w:rPr>
          <w:rFonts w:ascii="仿宋_GB2312" w:eastAsia="仿宋_GB2312" w:hAnsi="仿宋" w:hint="eastAsia"/>
          <w:sz w:val="32"/>
          <w:szCs w:val="32"/>
        </w:rPr>
        <w:t>。</w:t>
      </w:r>
    </w:p>
    <w:p w:rsidR="00CC7100" w:rsidRPr="004D66E1" w:rsidRDefault="00CC7100" w:rsidP="004D66E1">
      <w:pPr>
        <w:spacing w:line="560" w:lineRule="exact"/>
        <w:ind w:firstLineChars="200" w:firstLine="640"/>
        <w:rPr>
          <w:rFonts w:ascii="黑体" w:eastAsia="黑体" w:hAnsi="黑体"/>
          <w:bCs/>
          <w:sz w:val="32"/>
          <w:szCs w:val="32"/>
        </w:rPr>
      </w:pPr>
      <w:r w:rsidRPr="004D66E1">
        <w:rPr>
          <w:rFonts w:ascii="黑体" w:eastAsia="黑体" w:hAnsi="黑体" w:hint="eastAsia"/>
          <w:bCs/>
          <w:sz w:val="32"/>
          <w:szCs w:val="32"/>
        </w:rPr>
        <w:t>二、</w:t>
      </w:r>
      <w:r w:rsidR="002D1617">
        <w:rPr>
          <w:rFonts w:ascii="黑体" w:eastAsia="黑体" w:hAnsi="黑体" w:hint="eastAsia"/>
          <w:bCs/>
          <w:sz w:val="32"/>
          <w:szCs w:val="32"/>
        </w:rPr>
        <w:t>投标</w:t>
      </w:r>
      <w:r w:rsidRPr="004D66E1">
        <w:rPr>
          <w:rFonts w:ascii="黑体" w:eastAsia="黑体" w:hAnsi="黑体" w:hint="eastAsia"/>
          <w:bCs/>
          <w:sz w:val="32"/>
          <w:szCs w:val="32"/>
        </w:rPr>
        <w:t>须知</w:t>
      </w:r>
    </w:p>
    <w:p w:rsidR="00CC7100" w:rsidRPr="004D66E1" w:rsidRDefault="00CC7100" w:rsidP="004D66E1">
      <w:pPr>
        <w:spacing w:line="560" w:lineRule="exact"/>
        <w:ind w:firstLineChars="200" w:firstLine="640"/>
        <w:rPr>
          <w:rFonts w:ascii="楷体_GB2312" w:eastAsia="楷体_GB2312" w:hAnsi="仿宋"/>
          <w:sz w:val="32"/>
          <w:szCs w:val="32"/>
        </w:rPr>
      </w:pPr>
      <w:r w:rsidRPr="004D66E1">
        <w:rPr>
          <w:rFonts w:ascii="楷体_GB2312" w:eastAsia="楷体_GB2312" w:hAnsi="仿宋" w:hint="eastAsia"/>
          <w:sz w:val="32"/>
          <w:szCs w:val="32"/>
        </w:rPr>
        <w:t>（一）供应商资格要求</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需满足《中华人民共和国政府采购法》第二十二条规定的要求，同时满足以下条件：</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1.单位负责人为同一人或者存在直接控股、管理关系的不同供应商，不得参加同一合同项下的采购活动</w:t>
      </w:r>
      <w:r w:rsidR="002D1617">
        <w:rPr>
          <w:rFonts w:ascii="仿宋_GB2312" w:eastAsia="仿宋_GB2312" w:hAnsi="仿宋" w:hint="eastAsia"/>
          <w:sz w:val="32"/>
          <w:szCs w:val="32"/>
        </w:rPr>
        <w:t>；</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2.具有独立承担民事责任的能力；</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 xml:space="preserve">3.具有良好的商业信誉和健全的财务会计制度； </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 xml:space="preserve">4.具有开展活动服务所必需的设备、人员和专业技术能力； </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 xml:space="preserve">5.有依法缴纳税收和社会保障资金的良好记录； </w:t>
      </w:r>
    </w:p>
    <w:p w:rsidR="00CC7100"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lastRenderedPageBreak/>
        <w:t>6.参加采购活动前三年内，在经营活动中没有违法记录；</w:t>
      </w:r>
    </w:p>
    <w:p w:rsidR="005B1E12" w:rsidRDefault="005B1E12" w:rsidP="004D66E1">
      <w:pPr>
        <w:spacing w:line="560" w:lineRule="exact"/>
        <w:ind w:firstLineChars="200" w:firstLine="640"/>
        <w:rPr>
          <w:rFonts w:ascii="仿宋_GB2312" w:eastAsia="仿宋_GB2312" w:hAnsi="仿宋"/>
          <w:sz w:val="32"/>
          <w:szCs w:val="32"/>
        </w:rPr>
      </w:pPr>
      <w:r w:rsidRPr="00EF1B1C">
        <w:rPr>
          <w:rFonts w:ascii="仿宋_GB2312" w:eastAsia="仿宋_GB2312" w:hAnsi="仿宋" w:hint="eastAsia"/>
          <w:sz w:val="32"/>
          <w:szCs w:val="32"/>
        </w:rPr>
        <w:t>7</w:t>
      </w:r>
      <w:r w:rsidRPr="00EF1B1C">
        <w:rPr>
          <w:rFonts w:ascii="仿宋_GB2312" w:eastAsia="仿宋_GB2312" w:hAnsi="仿宋"/>
          <w:sz w:val="32"/>
          <w:szCs w:val="32"/>
        </w:rPr>
        <w:t>.</w:t>
      </w:r>
      <w:r w:rsidRPr="00EF1B1C">
        <w:rPr>
          <w:rFonts w:ascii="仿宋_GB2312" w:eastAsia="仿宋_GB2312" w:hAnsi="仿宋" w:hint="eastAsia"/>
          <w:sz w:val="32"/>
          <w:szCs w:val="32"/>
        </w:rPr>
        <w:t>具备有一定影响力的媒体平台（含新媒体平台）；</w:t>
      </w:r>
      <w:r w:rsidR="002D1617" w:rsidRPr="00EF1B1C">
        <w:rPr>
          <w:rFonts w:ascii="仿宋_GB2312" w:eastAsia="仿宋_GB2312" w:hAnsi="仿宋" w:hint="eastAsia"/>
          <w:sz w:val="32"/>
          <w:szCs w:val="32"/>
        </w:rPr>
        <w:t>具备宣传渠道，对生态保护宣传起到引领作用；</w:t>
      </w:r>
    </w:p>
    <w:p w:rsidR="005B1E12" w:rsidRPr="004D66E1" w:rsidRDefault="002D1617" w:rsidP="004D66E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4D66E1">
        <w:rPr>
          <w:rFonts w:ascii="仿宋_GB2312" w:eastAsia="仿宋_GB2312" w:hAnsi="仿宋" w:hint="eastAsia"/>
          <w:sz w:val="32"/>
          <w:szCs w:val="32"/>
        </w:rPr>
        <w:t>2019年1月1日至202</w:t>
      </w:r>
      <w:r w:rsidR="00561899">
        <w:rPr>
          <w:rFonts w:ascii="仿宋_GB2312" w:eastAsia="仿宋_GB2312" w:hAnsi="仿宋" w:hint="eastAsia"/>
          <w:sz w:val="32"/>
          <w:szCs w:val="32"/>
        </w:rPr>
        <w:t>2</w:t>
      </w:r>
      <w:r w:rsidRPr="004D66E1">
        <w:rPr>
          <w:rFonts w:ascii="仿宋_GB2312" w:eastAsia="仿宋_GB2312" w:hAnsi="仿宋" w:hint="eastAsia"/>
          <w:sz w:val="32"/>
          <w:szCs w:val="32"/>
        </w:rPr>
        <w:t>年</w:t>
      </w:r>
      <w:r w:rsidR="00561899">
        <w:rPr>
          <w:rFonts w:ascii="仿宋_GB2312" w:eastAsia="仿宋_GB2312" w:hAnsi="仿宋" w:hint="eastAsia"/>
          <w:sz w:val="32"/>
          <w:szCs w:val="32"/>
        </w:rPr>
        <w:t>4</w:t>
      </w:r>
      <w:r w:rsidRPr="004D66E1">
        <w:rPr>
          <w:rFonts w:ascii="仿宋_GB2312" w:eastAsia="仿宋_GB2312" w:hAnsi="仿宋" w:hint="eastAsia"/>
          <w:sz w:val="32"/>
          <w:szCs w:val="32"/>
        </w:rPr>
        <w:t>月</w:t>
      </w:r>
      <w:r w:rsidR="00561899">
        <w:rPr>
          <w:rFonts w:ascii="仿宋_GB2312" w:eastAsia="仿宋_GB2312" w:hAnsi="仿宋" w:hint="eastAsia"/>
          <w:sz w:val="32"/>
          <w:szCs w:val="32"/>
        </w:rPr>
        <w:t>30</w:t>
      </w:r>
      <w:r w:rsidRPr="004D66E1">
        <w:rPr>
          <w:rFonts w:ascii="仿宋_GB2312" w:eastAsia="仿宋_GB2312" w:hAnsi="仿宋" w:hint="eastAsia"/>
          <w:sz w:val="32"/>
          <w:szCs w:val="32"/>
        </w:rPr>
        <w:t>日，至少有</w:t>
      </w:r>
      <w:r w:rsidR="00285C93">
        <w:rPr>
          <w:rFonts w:ascii="仿宋_GB2312" w:eastAsia="仿宋_GB2312" w:hAnsi="仿宋" w:hint="eastAsia"/>
          <w:sz w:val="32"/>
          <w:szCs w:val="32"/>
        </w:rPr>
        <w:t>2</w:t>
      </w:r>
      <w:r w:rsidRPr="004D66E1">
        <w:rPr>
          <w:rFonts w:ascii="仿宋_GB2312" w:eastAsia="仿宋_GB2312" w:hAnsi="仿宋" w:hint="eastAsia"/>
          <w:sz w:val="32"/>
          <w:szCs w:val="32"/>
        </w:rPr>
        <w:t>场类似活动服务经验，且具备相应的人员配置。</w:t>
      </w:r>
    </w:p>
    <w:p w:rsidR="00CC7100" w:rsidRPr="004D66E1" w:rsidRDefault="00CC7100" w:rsidP="004D66E1">
      <w:pPr>
        <w:spacing w:line="560" w:lineRule="exact"/>
        <w:ind w:firstLineChars="200" w:firstLine="640"/>
        <w:rPr>
          <w:rFonts w:ascii="楷体_GB2312" w:eastAsia="楷体_GB2312" w:hAnsi="仿宋"/>
          <w:sz w:val="32"/>
          <w:szCs w:val="32"/>
        </w:rPr>
      </w:pPr>
      <w:r w:rsidRPr="004D66E1">
        <w:rPr>
          <w:rFonts w:ascii="楷体_GB2312" w:eastAsia="楷体_GB2312" w:hAnsi="仿宋" w:hint="eastAsia"/>
          <w:sz w:val="32"/>
          <w:szCs w:val="32"/>
        </w:rPr>
        <w:t>（二）评标标准</w:t>
      </w:r>
    </w:p>
    <w:p w:rsidR="00CC7100" w:rsidRPr="004D66E1" w:rsidRDefault="00CC7100" w:rsidP="004D66E1">
      <w:pPr>
        <w:spacing w:line="560" w:lineRule="exact"/>
        <w:ind w:firstLineChars="200" w:firstLine="640"/>
        <w:rPr>
          <w:rFonts w:ascii="仿宋_GB2312" w:eastAsia="仿宋_GB2312" w:hAnsi="仿宋"/>
          <w:sz w:val="32"/>
          <w:szCs w:val="32"/>
        </w:rPr>
      </w:pPr>
      <w:r w:rsidRPr="007A18D6">
        <w:rPr>
          <w:rFonts w:ascii="仿宋_GB2312" w:eastAsia="仿宋_GB2312" w:hAnsi="仿宋" w:hint="eastAsia"/>
          <w:sz w:val="32"/>
          <w:szCs w:val="32"/>
        </w:rPr>
        <w:t>1.</w:t>
      </w:r>
      <w:r w:rsidR="007C4D6F" w:rsidRPr="007A18D6">
        <w:rPr>
          <w:rFonts w:ascii="仿宋_GB2312" w:eastAsia="仿宋_GB2312" w:hAnsi="仿宋" w:hint="eastAsia"/>
          <w:sz w:val="32"/>
          <w:szCs w:val="32"/>
        </w:rPr>
        <w:t xml:space="preserve"> 在符合或</w:t>
      </w:r>
      <w:r w:rsidR="00FE7BDD" w:rsidRPr="007A18D6">
        <w:rPr>
          <w:rFonts w:ascii="仿宋_GB2312" w:eastAsia="仿宋_GB2312" w:hAnsi="仿宋" w:hint="eastAsia"/>
          <w:sz w:val="32"/>
          <w:szCs w:val="32"/>
        </w:rPr>
        <w:t>高</w:t>
      </w:r>
      <w:r w:rsidR="00EF1B1C" w:rsidRPr="007A18D6">
        <w:rPr>
          <w:rFonts w:ascii="仿宋_GB2312" w:eastAsia="仿宋_GB2312" w:hAnsi="仿宋" w:hint="eastAsia"/>
          <w:sz w:val="32"/>
          <w:szCs w:val="32"/>
        </w:rPr>
        <w:t>于</w:t>
      </w:r>
      <w:r w:rsidR="007C4D6F" w:rsidRPr="007A18D6">
        <w:rPr>
          <w:rFonts w:ascii="仿宋_GB2312" w:eastAsia="仿宋_GB2312" w:hAnsi="仿宋" w:hint="eastAsia"/>
          <w:sz w:val="32"/>
          <w:szCs w:val="32"/>
        </w:rPr>
        <w:t>询价采购文件各项要求的情况下，采购人考虑</w:t>
      </w:r>
      <w:r w:rsidR="007C4D6F" w:rsidRPr="007A18D6">
        <w:rPr>
          <w:rFonts w:ascii="仿宋_GB2312" w:eastAsia="仿宋_GB2312" w:hAnsi="仿宋"/>
          <w:sz w:val="32"/>
          <w:szCs w:val="32"/>
        </w:rPr>
        <w:t>服务价格、</w:t>
      </w:r>
      <w:r w:rsidR="00FE7BDD" w:rsidRPr="007A18D6">
        <w:rPr>
          <w:rFonts w:ascii="仿宋_GB2312" w:eastAsia="仿宋_GB2312" w:hAnsi="仿宋" w:hint="eastAsia"/>
          <w:sz w:val="32"/>
          <w:szCs w:val="32"/>
        </w:rPr>
        <w:t>活动方案</w:t>
      </w:r>
      <w:r w:rsidR="007C4D6F" w:rsidRPr="007A18D6">
        <w:rPr>
          <w:rFonts w:ascii="仿宋_GB2312" w:eastAsia="仿宋_GB2312" w:hAnsi="仿宋"/>
          <w:sz w:val="32"/>
          <w:szCs w:val="32"/>
        </w:rPr>
        <w:t>、</w:t>
      </w:r>
      <w:r w:rsidR="00FE7BDD" w:rsidRPr="007A18D6">
        <w:rPr>
          <w:rFonts w:ascii="仿宋_GB2312" w:eastAsia="仿宋_GB2312" w:hAnsi="仿宋" w:hint="eastAsia"/>
          <w:sz w:val="32"/>
          <w:szCs w:val="32"/>
        </w:rPr>
        <w:t>团队配置</w:t>
      </w:r>
      <w:r w:rsidR="00FE7BDD" w:rsidRPr="007A18D6">
        <w:rPr>
          <w:rFonts w:ascii="仿宋_GB2312" w:eastAsia="仿宋_GB2312" w:hAnsi="仿宋"/>
          <w:sz w:val="32"/>
          <w:szCs w:val="32"/>
        </w:rPr>
        <w:t>、</w:t>
      </w:r>
      <w:r w:rsidR="007C4D6F" w:rsidRPr="007A18D6">
        <w:rPr>
          <w:rFonts w:ascii="仿宋_GB2312" w:eastAsia="仿宋_GB2312" w:hAnsi="仿宋"/>
          <w:sz w:val="32"/>
          <w:szCs w:val="32"/>
        </w:rPr>
        <w:t>服务</w:t>
      </w:r>
      <w:r w:rsidR="007C4D6F" w:rsidRPr="002335A3">
        <w:rPr>
          <w:rFonts w:ascii="仿宋_GB2312" w:eastAsia="仿宋_GB2312" w:hAnsi="仿宋"/>
          <w:sz w:val="32"/>
          <w:szCs w:val="32"/>
        </w:rPr>
        <w:t>经验</w:t>
      </w:r>
      <w:r w:rsidR="007C4D6F" w:rsidRPr="002335A3">
        <w:rPr>
          <w:rFonts w:ascii="仿宋_GB2312" w:eastAsia="仿宋_GB2312" w:hAnsi="仿宋" w:hint="eastAsia"/>
          <w:sz w:val="32"/>
          <w:szCs w:val="32"/>
        </w:rPr>
        <w:t>等综合因素择优选择技术服务单位。</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2.供应商报价和承诺一经认可，即为成交的合同价；供应商如对本询价函报价，即不可撤回。</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3.报价标准：本次采购最高限价15万元。</w:t>
      </w:r>
    </w:p>
    <w:p w:rsidR="000056D2" w:rsidRPr="004D66E1" w:rsidRDefault="002D2381" w:rsidP="004D66E1">
      <w:pPr>
        <w:spacing w:line="560" w:lineRule="exact"/>
        <w:ind w:firstLineChars="200" w:firstLine="640"/>
        <w:jc w:val="center"/>
        <w:rPr>
          <w:rFonts w:ascii="方正小标宋简体" w:eastAsia="方正小标宋简体" w:hAnsiTheme="minorEastAsia"/>
          <w:sz w:val="32"/>
          <w:szCs w:val="32"/>
        </w:rPr>
      </w:pPr>
      <w:r w:rsidRPr="004D66E1">
        <w:rPr>
          <w:rFonts w:ascii="方正小标宋简体" w:eastAsia="方正小标宋简体" w:hAnsiTheme="minorEastAsia" w:hint="eastAsia"/>
          <w:sz w:val="32"/>
          <w:szCs w:val="32"/>
        </w:rPr>
        <w:t>“互联网+全民义务植树”线上活动</w:t>
      </w:r>
      <w:r w:rsidR="000056D2" w:rsidRPr="004D66E1">
        <w:rPr>
          <w:rFonts w:ascii="方正小标宋简体" w:eastAsia="方正小标宋简体" w:hAnsiTheme="minorEastAsia" w:hint="eastAsia"/>
          <w:sz w:val="32"/>
          <w:szCs w:val="32"/>
        </w:rPr>
        <w:t>报价表</w:t>
      </w:r>
      <w:r w:rsidRPr="004D66E1">
        <w:rPr>
          <w:rFonts w:ascii="方正小标宋简体" w:eastAsia="方正小标宋简体" w:hAnsiTheme="minorEastAsia" w:hint="eastAsia"/>
          <w:sz w:val="32"/>
          <w:szCs w:val="32"/>
        </w:rPr>
        <w:t>（2场）</w:t>
      </w:r>
    </w:p>
    <w:tbl>
      <w:tblPr>
        <w:tblStyle w:val="a8"/>
        <w:tblW w:w="9322" w:type="dxa"/>
        <w:tblLook w:val="04A0" w:firstRow="1" w:lastRow="0" w:firstColumn="1" w:lastColumn="0" w:noHBand="0" w:noVBand="1"/>
      </w:tblPr>
      <w:tblGrid>
        <w:gridCol w:w="1242"/>
        <w:gridCol w:w="2977"/>
        <w:gridCol w:w="2268"/>
        <w:gridCol w:w="2835"/>
      </w:tblGrid>
      <w:tr w:rsidR="002D2381" w:rsidRPr="004D66E1" w:rsidTr="002D2381">
        <w:tc>
          <w:tcPr>
            <w:tcW w:w="1242" w:type="dxa"/>
          </w:tcPr>
          <w:p w:rsidR="002D2381" w:rsidRPr="004D66E1" w:rsidRDefault="002D2381" w:rsidP="004D66E1">
            <w:pPr>
              <w:spacing w:line="560" w:lineRule="exact"/>
              <w:jc w:val="center"/>
              <w:rPr>
                <w:rFonts w:ascii="仿宋_GB2312" w:eastAsia="仿宋_GB2312" w:hAnsi="仿宋"/>
                <w:b/>
                <w:sz w:val="32"/>
                <w:szCs w:val="32"/>
              </w:rPr>
            </w:pPr>
            <w:r w:rsidRPr="004D66E1">
              <w:rPr>
                <w:rFonts w:ascii="仿宋_GB2312" w:eastAsia="仿宋_GB2312" w:hAnsi="仿宋" w:hint="eastAsia"/>
                <w:b/>
                <w:sz w:val="32"/>
                <w:szCs w:val="32"/>
              </w:rPr>
              <w:t>序 号</w:t>
            </w:r>
          </w:p>
        </w:tc>
        <w:tc>
          <w:tcPr>
            <w:tcW w:w="2977" w:type="dxa"/>
          </w:tcPr>
          <w:p w:rsidR="002D2381" w:rsidRPr="004D66E1" w:rsidRDefault="002D2381" w:rsidP="004D66E1">
            <w:pPr>
              <w:spacing w:line="560" w:lineRule="exact"/>
              <w:jc w:val="center"/>
              <w:rPr>
                <w:rFonts w:ascii="仿宋_GB2312" w:eastAsia="仿宋_GB2312" w:hAnsi="仿宋"/>
                <w:b/>
                <w:sz w:val="32"/>
                <w:szCs w:val="32"/>
              </w:rPr>
            </w:pPr>
            <w:r w:rsidRPr="004D66E1">
              <w:rPr>
                <w:rFonts w:ascii="仿宋_GB2312" w:eastAsia="仿宋_GB2312" w:hAnsi="仿宋" w:hint="eastAsia"/>
                <w:b/>
                <w:sz w:val="32"/>
                <w:szCs w:val="32"/>
              </w:rPr>
              <w:t>内 容</w:t>
            </w:r>
          </w:p>
        </w:tc>
        <w:tc>
          <w:tcPr>
            <w:tcW w:w="2268" w:type="dxa"/>
          </w:tcPr>
          <w:p w:rsidR="002D2381" w:rsidRPr="004D66E1" w:rsidRDefault="002D2381" w:rsidP="004D66E1">
            <w:pPr>
              <w:spacing w:line="560" w:lineRule="exact"/>
              <w:jc w:val="center"/>
              <w:rPr>
                <w:rFonts w:ascii="仿宋_GB2312" w:eastAsia="仿宋_GB2312" w:hAnsi="仿宋"/>
                <w:b/>
                <w:sz w:val="32"/>
                <w:szCs w:val="32"/>
              </w:rPr>
            </w:pPr>
            <w:r w:rsidRPr="004D66E1">
              <w:rPr>
                <w:rFonts w:ascii="仿宋_GB2312" w:eastAsia="仿宋_GB2312" w:hAnsi="仿宋" w:hint="eastAsia"/>
                <w:b/>
                <w:sz w:val="32"/>
                <w:szCs w:val="32"/>
              </w:rPr>
              <w:t>报 价（万）</w:t>
            </w:r>
          </w:p>
        </w:tc>
        <w:tc>
          <w:tcPr>
            <w:tcW w:w="2835" w:type="dxa"/>
          </w:tcPr>
          <w:p w:rsidR="002D2381" w:rsidRPr="004D66E1" w:rsidRDefault="002D2381" w:rsidP="004D66E1">
            <w:pPr>
              <w:spacing w:line="560" w:lineRule="exact"/>
              <w:jc w:val="center"/>
              <w:rPr>
                <w:rFonts w:ascii="仿宋_GB2312" w:eastAsia="仿宋_GB2312" w:hAnsi="仿宋"/>
                <w:b/>
                <w:sz w:val="32"/>
                <w:szCs w:val="32"/>
              </w:rPr>
            </w:pPr>
            <w:r w:rsidRPr="004D66E1">
              <w:rPr>
                <w:rFonts w:ascii="仿宋_GB2312" w:eastAsia="仿宋_GB2312" w:hAnsi="仿宋" w:hint="eastAsia"/>
                <w:b/>
                <w:sz w:val="32"/>
                <w:szCs w:val="32"/>
              </w:rPr>
              <w:t>备 注</w:t>
            </w:r>
          </w:p>
        </w:tc>
      </w:tr>
      <w:tr w:rsidR="002D2381" w:rsidRPr="004D66E1" w:rsidTr="002D2381">
        <w:tc>
          <w:tcPr>
            <w:tcW w:w="1242" w:type="dxa"/>
            <w:vAlign w:val="center"/>
          </w:tcPr>
          <w:p w:rsidR="002D2381" w:rsidRPr="004D66E1" w:rsidRDefault="002D2381" w:rsidP="004D66E1">
            <w:pPr>
              <w:spacing w:line="560" w:lineRule="exact"/>
              <w:jc w:val="center"/>
              <w:rPr>
                <w:rFonts w:ascii="仿宋_GB2312" w:eastAsia="仿宋_GB2312" w:hAnsi="仿宋"/>
                <w:sz w:val="32"/>
                <w:szCs w:val="32"/>
              </w:rPr>
            </w:pPr>
            <w:r w:rsidRPr="004D66E1">
              <w:rPr>
                <w:rFonts w:ascii="仿宋_GB2312" w:eastAsia="仿宋_GB2312" w:hAnsi="仿宋" w:hint="eastAsia"/>
                <w:sz w:val="32"/>
                <w:szCs w:val="32"/>
              </w:rPr>
              <w:t>1</w:t>
            </w:r>
          </w:p>
        </w:tc>
        <w:tc>
          <w:tcPr>
            <w:tcW w:w="2977" w:type="dxa"/>
            <w:vAlign w:val="center"/>
          </w:tcPr>
          <w:p w:rsidR="002D2381" w:rsidRPr="004D66E1" w:rsidRDefault="002D2381" w:rsidP="004D66E1">
            <w:pPr>
              <w:spacing w:line="560" w:lineRule="exact"/>
              <w:jc w:val="center"/>
              <w:rPr>
                <w:rFonts w:ascii="仿宋_GB2312" w:eastAsia="仿宋_GB2312" w:hAnsi="仿宋"/>
                <w:sz w:val="32"/>
                <w:szCs w:val="32"/>
              </w:rPr>
            </w:pPr>
            <w:r w:rsidRPr="004D66E1">
              <w:rPr>
                <w:rFonts w:ascii="仿宋_GB2312" w:eastAsia="仿宋_GB2312" w:hAnsi="仿宋" w:hint="eastAsia"/>
                <w:sz w:val="32"/>
                <w:szCs w:val="32"/>
              </w:rPr>
              <w:t>H5网页开发程序</w:t>
            </w:r>
          </w:p>
        </w:tc>
        <w:tc>
          <w:tcPr>
            <w:tcW w:w="2268" w:type="dxa"/>
            <w:vAlign w:val="center"/>
          </w:tcPr>
          <w:p w:rsidR="002D2381" w:rsidRPr="004D66E1" w:rsidRDefault="002D2381" w:rsidP="004D66E1">
            <w:pPr>
              <w:spacing w:line="560" w:lineRule="exact"/>
              <w:jc w:val="center"/>
              <w:rPr>
                <w:rFonts w:ascii="仿宋_GB2312" w:eastAsia="仿宋_GB2312" w:hAnsi="仿宋"/>
                <w:sz w:val="32"/>
                <w:szCs w:val="32"/>
              </w:rPr>
            </w:pPr>
          </w:p>
        </w:tc>
        <w:tc>
          <w:tcPr>
            <w:tcW w:w="2835" w:type="dxa"/>
            <w:vAlign w:val="center"/>
          </w:tcPr>
          <w:p w:rsidR="002D2381" w:rsidRPr="004D66E1" w:rsidRDefault="002D2381" w:rsidP="004D66E1">
            <w:pPr>
              <w:spacing w:line="560" w:lineRule="exact"/>
              <w:jc w:val="center"/>
              <w:rPr>
                <w:rFonts w:ascii="仿宋_GB2312" w:eastAsia="仿宋_GB2312" w:hAnsi="仿宋"/>
                <w:sz w:val="32"/>
                <w:szCs w:val="32"/>
              </w:rPr>
            </w:pPr>
          </w:p>
        </w:tc>
      </w:tr>
      <w:tr w:rsidR="002D2381" w:rsidRPr="004D66E1" w:rsidTr="002D2381">
        <w:tc>
          <w:tcPr>
            <w:tcW w:w="1242" w:type="dxa"/>
            <w:vAlign w:val="center"/>
          </w:tcPr>
          <w:p w:rsidR="002D2381" w:rsidRPr="004D66E1" w:rsidRDefault="002D2381" w:rsidP="004D66E1">
            <w:pPr>
              <w:spacing w:line="560" w:lineRule="exact"/>
              <w:jc w:val="center"/>
              <w:rPr>
                <w:rFonts w:ascii="仿宋_GB2312" w:eastAsia="仿宋_GB2312" w:hAnsi="仿宋"/>
                <w:sz w:val="32"/>
                <w:szCs w:val="32"/>
              </w:rPr>
            </w:pPr>
            <w:r w:rsidRPr="004D66E1">
              <w:rPr>
                <w:rFonts w:ascii="仿宋_GB2312" w:eastAsia="仿宋_GB2312" w:hAnsi="仿宋" w:hint="eastAsia"/>
                <w:sz w:val="32"/>
                <w:szCs w:val="32"/>
              </w:rPr>
              <w:t>2</w:t>
            </w:r>
          </w:p>
        </w:tc>
        <w:tc>
          <w:tcPr>
            <w:tcW w:w="2977" w:type="dxa"/>
            <w:vAlign w:val="center"/>
          </w:tcPr>
          <w:p w:rsidR="002D2381" w:rsidRPr="004D66E1" w:rsidRDefault="002D2381" w:rsidP="004D66E1">
            <w:pPr>
              <w:spacing w:line="560" w:lineRule="exact"/>
              <w:jc w:val="center"/>
              <w:rPr>
                <w:rFonts w:ascii="仿宋_GB2312" w:eastAsia="仿宋_GB2312" w:hAnsi="仿宋"/>
                <w:sz w:val="32"/>
                <w:szCs w:val="32"/>
              </w:rPr>
            </w:pPr>
            <w:r w:rsidRPr="004D66E1">
              <w:rPr>
                <w:rFonts w:ascii="仿宋_GB2312" w:eastAsia="仿宋_GB2312" w:hAnsi="仿宋" w:hint="eastAsia"/>
                <w:sz w:val="32"/>
                <w:szCs w:val="32"/>
              </w:rPr>
              <w:t>宣传推广</w:t>
            </w:r>
          </w:p>
        </w:tc>
        <w:tc>
          <w:tcPr>
            <w:tcW w:w="2268" w:type="dxa"/>
            <w:vAlign w:val="center"/>
          </w:tcPr>
          <w:p w:rsidR="002D2381" w:rsidRPr="004D66E1" w:rsidRDefault="002D2381" w:rsidP="004D66E1">
            <w:pPr>
              <w:spacing w:line="560" w:lineRule="exact"/>
              <w:jc w:val="center"/>
              <w:rPr>
                <w:rFonts w:ascii="仿宋_GB2312" w:eastAsia="仿宋_GB2312" w:hAnsi="仿宋"/>
                <w:sz w:val="32"/>
                <w:szCs w:val="32"/>
              </w:rPr>
            </w:pPr>
          </w:p>
        </w:tc>
        <w:tc>
          <w:tcPr>
            <w:tcW w:w="2835" w:type="dxa"/>
            <w:vAlign w:val="center"/>
          </w:tcPr>
          <w:p w:rsidR="002D2381" w:rsidRPr="004D66E1" w:rsidRDefault="002D2381" w:rsidP="004D66E1">
            <w:pPr>
              <w:spacing w:line="560" w:lineRule="exact"/>
              <w:jc w:val="center"/>
              <w:rPr>
                <w:rFonts w:ascii="仿宋_GB2312" w:eastAsia="仿宋_GB2312" w:hAnsi="仿宋"/>
                <w:sz w:val="32"/>
                <w:szCs w:val="32"/>
              </w:rPr>
            </w:pPr>
          </w:p>
        </w:tc>
      </w:tr>
      <w:tr w:rsidR="002D2381" w:rsidRPr="004D66E1" w:rsidTr="002D2381">
        <w:tc>
          <w:tcPr>
            <w:tcW w:w="1242" w:type="dxa"/>
            <w:vAlign w:val="center"/>
          </w:tcPr>
          <w:p w:rsidR="002D2381" w:rsidRPr="004D66E1" w:rsidRDefault="002D2381" w:rsidP="004D66E1">
            <w:pPr>
              <w:spacing w:line="560" w:lineRule="exact"/>
              <w:jc w:val="center"/>
              <w:rPr>
                <w:rFonts w:ascii="仿宋_GB2312" w:eastAsia="仿宋_GB2312" w:hAnsi="仿宋"/>
                <w:sz w:val="32"/>
                <w:szCs w:val="32"/>
              </w:rPr>
            </w:pPr>
            <w:r w:rsidRPr="004D66E1">
              <w:rPr>
                <w:rFonts w:ascii="仿宋_GB2312" w:eastAsia="仿宋_GB2312" w:hAnsi="仿宋" w:hint="eastAsia"/>
                <w:sz w:val="32"/>
                <w:szCs w:val="32"/>
              </w:rPr>
              <w:t>3</w:t>
            </w:r>
          </w:p>
        </w:tc>
        <w:tc>
          <w:tcPr>
            <w:tcW w:w="2977" w:type="dxa"/>
            <w:vAlign w:val="center"/>
          </w:tcPr>
          <w:p w:rsidR="002D2381" w:rsidRPr="004D66E1" w:rsidRDefault="002D2381" w:rsidP="004D66E1">
            <w:pPr>
              <w:spacing w:line="560" w:lineRule="exact"/>
              <w:jc w:val="center"/>
              <w:rPr>
                <w:rFonts w:ascii="仿宋_GB2312" w:eastAsia="仿宋_GB2312" w:hAnsi="仿宋"/>
                <w:sz w:val="32"/>
                <w:szCs w:val="32"/>
              </w:rPr>
            </w:pPr>
            <w:r w:rsidRPr="004D66E1">
              <w:rPr>
                <w:rFonts w:ascii="仿宋_GB2312" w:eastAsia="仿宋_GB2312" w:hAnsi="仿宋" w:hint="eastAsia"/>
                <w:sz w:val="32"/>
                <w:szCs w:val="32"/>
              </w:rPr>
              <w:t>奖品</w:t>
            </w:r>
          </w:p>
        </w:tc>
        <w:tc>
          <w:tcPr>
            <w:tcW w:w="2268" w:type="dxa"/>
            <w:vAlign w:val="center"/>
          </w:tcPr>
          <w:p w:rsidR="002D2381" w:rsidRPr="004D66E1" w:rsidRDefault="002D2381" w:rsidP="004D66E1">
            <w:pPr>
              <w:spacing w:line="560" w:lineRule="exact"/>
              <w:jc w:val="center"/>
              <w:rPr>
                <w:rFonts w:ascii="仿宋_GB2312" w:eastAsia="仿宋_GB2312" w:hAnsi="仿宋"/>
                <w:sz w:val="32"/>
                <w:szCs w:val="32"/>
              </w:rPr>
            </w:pPr>
          </w:p>
        </w:tc>
        <w:tc>
          <w:tcPr>
            <w:tcW w:w="2835" w:type="dxa"/>
            <w:vAlign w:val="center"/>
          </w:tcPr>
          <w:p w:rsidR="002D2381" w:rsidRPr="004D66E1" w:rsidRDefault="00EF1B1C" w:rsidP="004D66E1">
            <w:pPr>
              <w:spacing w:line="560" w:lineRule="exact"/>
              <w:jc w:val="center"/>
              <w:rPr>
                <w:rFonts w:ascii="仿宋_GB2312" w:eastAsia="仿宋_GB2312" w:hAnsi="仿宋"/>
                <w:sz w:val="32"/>
                <w:szCs w:val="32"/>
              </w:rPr>
            </w:pPr>
            <w:r>
              <w:rPr>
                <w:rFonts w:ascii="仿宋_GB2312" w:eastAsia="仿宋_GB2312" w:hAnsi="仿宋"/>
                <w:sz w:val="32"/>
                <w:szCs w:val="32"/>
              </w:rPr>
              <w:t>大于等于</w:t>
            </w:r>
            <w:r>
              <w:rPr>
                <w:rFonts w:ascii="仿宋_GB2312" w:eastAsia="仿宋_GB2312" w:hAnsi="仿宋" w:hint="eastAsia"/>
                <w:sz w:val="32"/>
                <w:szCs w:val="32"/>
              </w:rPr>
              <w:t>5万元</w:t>
            </w:r>
          </w:p>
        </w:tc>
      </w:tr>
      <w:tr w:rsidR="002D2381" w:rsidRPr="004D66E1" w:rsidTr="002D2381">
        <w:tc>
          <w:tcPr>
            <w:tcW w:w="4219" w:type="dxa"/>
            <w:gridSpan w:val="2"/>
          </w:tcPr>
          <w:p w:rsidR="002D2381" w:rsidRPr="004D66E1" w:rsidRDefault="002D2381" w:rsidP="004D66E1">
            <w:pPr>
              <w:spacing w:line="560" w:lineRule="exact"/>
              <w:jc w:val="center"/>
              <w:rPr>
                <w:rFonts w:ascii="仿宋_GB2312" w:eastAsia="仿宋_GB2312" w:hAnsi="仿宋"/>
                <w:b/>
                <w:sz w:val="32"/>
                <w:szCs w:val="32"/>
              </w:rPr>
            </w:pPr>
            <w:r w:rsidRPr="004D66E1">
              <w:rPr>
                <w:rFonts w:ascii="仿宋_GB2312" w:eastAsia="仿宋_GB2312" w:hAnsi="仿宋" w:hint="eastAsia"/>
                <w:b/>
                <w:sz w:val="32"/>
                <w:szCs w:val="32"/>
              </w:rPr>
              <w:t>合  计</w:t>
            </w:r>
          </w:p>
        </w:tc>
        <w:tc>
          <w:tcPr>
            <w:tcW w:w="2268" w:type="dxa"/>
          </w:tcPr>
          <w:p w:rsidR="002D2381" w:rsidRPr="004D66E1" w:rsidRDefault="002D2381" w:rsidP="004D66E1">
            <w:pPr>
              <w:spacing w:line="560" w:lineRule="exact"/>
              <w:rPr>
                <w:rFonts w:ascii="仿宋_GB2312" w:eastAsia="仿宋_GB2312" w:hAnsi="仿宋"/>
                <w:b/>
                <w:sz w:val="32"/>
                <w:szCs w:val="32"/>
              </w:rPr>
            </w:pPr>
          </w:p>
        </w:tc>
        <w:tc>
          <w:tcPr>
            <w:tcW w:w="2835" w:type="dxa"/>
          </w:tcPr>
          <w:p w:rsidR="002D2381" w:rsidRPr="004D66E1" w:rsidRDefault="002D2381" w:rsidP="004D66E1">
            <w:pPr>
              <w:spacing w:line="560" w:lineRule="exact"/>
              <w:rPr>
                <w:rFonts w:ascii="仿宋_GB2312" w:eastAsia="仿宋_GB2312" w:hAnsi="仿宋"/>
                <w:b/>
                <w:sz w:val="32"/>
                <w:szCs w:val="32"/>
              </w:rPr>
            </w:pPr>
          </w:p>
        </w:tc>
      </w:tr>
    </w:tbl>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4.本项目不接受联合体投标。</w:t>
      </w:r>
    </w:p>
    <w:p w:rsidR="00CC7100" w:rsidRPr="004D66E1" w:rsidRDefault="00CC7100" w:rsidP="004D66E1">
      <w:pPr>
        <w:spacing w:line="560" w:lineRule="exact"/>
        <w:ind w:firstLineChars="200" w:firstLine="640"/>
        <w:rPr>
          <w:rFonts w:ascii="楷体_GB2312" w:eastAsia="楷体_GB2312" w:hAnsi="仿宋"/>
          <w:sz w:val="32"/>
          <w:szCs w:val="32"/>
        </w:rPr>
      </w:pPr>
      <w:r w:rsidRPr="004D66E1">
        <w:rPr>
          <w:rFonts w:ascii="楷体_GB2312" w:eastAsia="楷体_GB2312" w:hAnsi="仿宋" w:hint="eastAsia"/>
          <w:sz w:val="32"/>
          <w:szCs w:val="32"/>
        </w:rPr>
        <w:t>（三）材料要求及报送方式</w:t>
      </w:r>
    </w:p>
    <w:p w:rsidR="00CC7100" w:rsidRPr="004D66E1" w:rsidRDefault="00CC7100" w:rsidP="00D8139A">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1.供应商根据我单位采购服务要求，提供一次性书面报价</w:t>
      </w:r>
      <w:r w:rsidR="00D8139A">
        <w:rPr>
          <w:rFonts w:ascii="仿宋_GB2312" w:eastAsia="仿宋_GB2312" w:hAnsi="仿宋" w:hint="eastAsia"/>
          <w:sz w:val="32"/>
          <w:szCs w:val="32"/>
        </w:rPr>
        <w:t>及</w:t>
      </w:r>
      <w:r w:rsidRPr="004D66E1">
        <w:rPr>
          <w:rFonts w:ascii="仿宋_GB2312" w:eastAsia="仿宋_GB2312" w:hAnsi="仿宋" w:hint="eastAsia"/>
          <w:sz w:val="32"/>
          <w:szCs w:val="32"/>
        </w:rPr>
        <w:t>活动方案；</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lastRenderedPageBreak/>
        <w:t xml:space="preserve">2.法定代表人身份证复印件； </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3.单位营业执照复印件、股东信息；</w:t>
      </w:r>
    </w:p>
    <w:p w:rsidR="004E38B4" w:rsidRPr="004D66E1" w:rsidRDefault="004E38B4" w:rsidP="004E38B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4D66E1">
        <w:rPr>
          <w:rFonts w:ascii="仿宋_GB2312" w:eastAsia="仿宋_GB2312" w:hAnsi="仿宋" w:hint="eastAsia"/>
          <w:sz w:val="32"/>
          <w:szCs w:val="32"/>
        </w:rPr>
        <w:t>2019年5月1日至今，在经营活动中没有违法记录的承诺书；</w:t>
      </w:r>
    </w:p>
    <w:p w:rsidR="004E38B4" w:rsidRDefault="00D8139A" w:rsidP="004D66E1">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sidR="00CC7100" w:rsidRPr="004D66E1">
        <w:rPr>
          <w:rFonts w:ascii="仿宋_GB2312" w:eastAsia="仿宋_GB2312" w:hAnsi="仿宋" w:hint="eastAsia"/>
          <w:sz w:val="32"/>
          <w:szCs w:val="32"/>
        </w:rPr>
        <w:t>.</w:t>
      </w:r>
      <w:r w:rsidR="004E38B4">
        <w:rPr>
          <w:rFonts w:ascii="仿宋_GB2312" w:eastAsia="仿宋_GB2312" w:hAnsi="仿宋" w:hint="eastAsia"/>
          <w:sz w:val="32"/>
          <w:szCs w:val="32"/>
        </w:rPr>
        <w:t>宣传平台相关资料；</w:t>
      </w:r>
    </w:p>
    <w:p w:rsidR="00CC7100" w:rsidRPr="004D66E1" w:rsidRDefault="00D8139A" w:rsidP="004D66E1">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sidR="004E38B4">
        <w:rPr>
          <w:rFonts w:ascii="仿宋_GB2312" w:eastAsia="仿宋_GB2312" w:hAnsi="仿宋" w:hint="eastAsia"/>
          <w:sz w:val="32"/>
          <w:szCs w:val="32"/>
        </w:rPr>
        <w:t>.</w:t>
      </w:r>
      <w:r w:rsidR="00CC7100" w:rsidRPr="004D66E1">
        <w:rPr>
          <w:rFonts w:ascii="仿宋_GB2312" w:eastAsia="仿宋_GB2312" w:hAnsi="仿宋" w:hint="eastAsia"/>
          <w:sz w:val="32"/>
          <w:szCs w:val="32"/>
        </w:rPr>
        <w:t>项目实施和管理人员配备计划；</w:t>
      </w:r>
    </w:p>
    <w:p w:rsidR="00CC7100" w:rsidRPr="004D66E1" w:rsidRDefault="00D8139A" w:rsidP="004D66E1">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7</w:t>
      </w:r>
      <w:r w:rsidR="00CC7100" w:rsidRPr="004D66E1">
        <w:rPr>
          <w:rFonts w:ascii="仿宋_GB2312" w:eastAsia="仿宋_GB2312" w:hAnsi="仿宋" w:hint="eastAsia"/>
          <w:sz w:val="32"/>
          <w:szCs w:val="32"/>
        </w:rPr>
        <w:t>.</w:t>
      </w:r>
      <w:r w:rsidR="00C5046C" w:rsidRPr="004D66E1">
        <w:rPr>
          <w:rFonts w:ascii="仿宋_GB2312" w:eastAsia="仿宋_GB2312" w:hAnsi="仿宋" w:hint="eastAsia"/>
          <w:sz w:val="32"/>
          <w:szCs w:val="32"/>
        </w:rPr>
        <w:t>2019年1月1日至202</w:t>
      </w:r>
      <w:r w:rsidR="00C5163F">
        <w:rPr>
          <w:rFonts w:ascii="仿宋_GB2312" w:eastAsia="仿宋_GB2312" w:hAnsi="仿宋" w:hint="eastAsia"/>
          <w:sz w:val="32"/>
          <w:szCs w:val="32"/>
        </w:rPr>
        <w:t>2</w:t>
      </w:r>
      <w:r w:rsidR="00C5046C" w:rsidRPr="004D66E1">
        <w:rPr>
          <w:rFonts w:ascii="仿宋_GB2312" w:eastAsia="仿宋_GB2312" w:hAnsi="仿宋" w:hint="eastAsia"/>
          <w:sz w:val="32"/>
          <w:szCs w:val="32"/>
        </w:rPr>
        <w:t>年</w:t>
      </w:r>
      <w:r w:rsidR="00C5163F">
        <w:rPr>
          <w:rFonts w:ascii="仿宋_GB2312" w:eastAsia="仿宋_GB2312" w:hAnsi="仿宋" w:hint="eastAsia"/>
          <w:sz w:val="32"/>
          <w:szCs w:val="32"/>
        </w:rPr>
        <w:t>4</w:t>
      </w:r>
      <w:r w:rsidR="00C5046C" w:rsidRPr="004D66E1">
        <w:rPr>
          <w:rFonts w:ascii="仿宋_GB2312" w:eastAsia="仿宋_GB2312" w:hAnsi="仿宋" w:hint="eastAsia"/>
          <w:sz w:val="32"/>
          <w:szCs w:val="32"/>
        </w:rPr>
        <w:t>月</w:t>
      </w:r>
      <w:r w:rsidR="00C5163F">
        <w:rPr>
          <w:rFonts w:ascii="仿宋_GB2312" w:eastAsia="仿宋_GB2312" w:hAnsi="仿宋" w:hint="eastAsia"/>
          <w:sz w:val="32"/>
          <w:szCs w:val="32"/>
        </w:rPr>
        <w:t>30</w:t>
      </w:r>
      <w:r w:rsidR="00C5046C" w:rsidRPr="004D66E1">
        <w:rPr>
          <w:rFonts w:ascii="仿宋_GB2312" w:eastAsia="仿宋_GB2312" w:hAnsi="仿宋" w:hint="eastAsia"/>
          <w:sz w:val="32"/>
          <w:szCs w:val="32"/>
        </w:rPr>
        <w:t>日，至少有</w:t>
      </w:r>
      <w:r w:rsidR="00C5163F">
        <w:rPr>
          <w:rFonts w:ascii="仿宋_GB2312" w:eastAsia="仿宋_GB2312" w:hAnsi="仿宋" w:hint="eastAsia"/>
          <w:sz w:val="32"/>
          <w:szCs w:val="32"/>
        </w:rPr>
        <w:t>2</w:t>
      </w:r>
      <w:r w:rsidR="00C5046C" w:rsidRPr="004D66E1">
        <w:rPr>
          <w:rFonts w:ascii="仿宋_GB2312" w:eastAsia="仿宋_GB2312" w:hAnsi="仿宋" w:hint="eastAsia"/>
          <w:sz w:val="32"/>
          <w:szCs w:val="32"/>
        </w:rPr>
        <w:t>场类似活动</w:t>
      </w:r>
      <w:r w:rsidR="00CC7100" w:rsidRPr="004D66E1">
        <w:rPr>
          <w:rFonts w:ascii="仿宋_GB2312" w:eastAsia="仿宋_GB2312" w:hAnsi="仿宋" w:hint="eastAsia"/>
          <w:sz w:val="32"/>
          <w:szCs w:val="32"/>
        </w:rPr>
        <w:t>案例的合同复印件</w:t>
      </w:r>
      <w:r w:rsidR="004E38B4">
        <w:rPr>
          <w:rFonts w:ascii="仿宋_GB2312" w:eastAsia="仿宋_GB2312" w:hAnsi="仿宋" w:hint="eastAsia"/>
          <w:sz w:val="32"/>
          <w:szCs w:val="32"/>
        </w:rPr>
        <w:t>；</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以上所有报名资料复印件均需加盖公章</w:t>
      </w:r>
      <w:r w:rsidR="004E38B4">
        <w:rPr>
          <w:rFonts w:ascii="仿宋_GB2312" w:eastAsia="仿宋_GB2312" w:hAnsi="仿宋" w:hint="eastAsia"/>
          <w:sz w:val="32"/>
          <w:szCs w:val="32"/>
        </w:rPr>
        <w:t>，</w:t>
      </w:r>
      <w:r w:rsidRPr="004D66E1">
        <w:rPr>
          <w:rFonts w:ascii="仿宋_GB2312" w:eastAsia="仿宋_GB2312" w:hAnsi="仿宋" w:hint="eastAsia"/>
          <w:sz w:val="32"/>
          <w:szCs w:val="32"/>
        </w:rPr>
        <w:t>材料一式两份密封报送。</w:t>
      </w:r>
    </w:p>
    <w:p w:rsidR="00CC7100" w:rsidRPr="004D66E1" w:rsidRDefault="00CC7100" w:rsidP="004D66E1">
      <w:pPr>
        <w:spacing w:line="560" w:lineRule="exact"/>
        <w:ind w:firstLineChars="200" w:firstLine="640"/>
        <w:rPr>
          <w:rFonts w:ascii="黑体" w:eastAsia="黑体" w:hAnsi="黑体"/>
          <w:bCs/>
          <w:sz w:val="32"/>
          <w:szCs w:val="32"/>
        </w:rPr>
      </w:pPr>
      <w:r w:rsidRPr="004D66E1">
        <w:rPr>
          <w:rFonts w:ascii="黑体" w:eastAsia="黑体" w:hAnsi="黑体" w:hint="eastAsia"/>
          <w:bCs/>
          <w:sz w:val="32"/>
          <w:szCs w:val="32"/>
        </w:rPr>
        <w:t>三、法律责任</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根据《中华人民共和国政府采购法》第七十七条的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供应商有前款第（一）至（五）项情形之一的，中标、成交</w:t>
      </w:r>
      <w:r w:rsidRPr="004D66E1">
        <w:rPr>
          <w:rFonts w:ascii="仿宋_GB2312" w:eastAsia="仿宋_GB2312" w:hAnsi="仿宋" w:hint="eastAsia"/>
          <w:sz w:val="32"/>
          <w:szCs w:val="32"/>
        </w:rPr>
        <w:lastRenderedPageBreak/>
        <w:t>无效。</w:t>
      </w:r>
    </w:p>
    <w:p w:rsidR="00CC7100" w:rsidRPr="004D66E1" w:rsidRDefault="00CC7100" w:rsidP="004D66E1">
      <w:pPr>
        <w:spacing w:line="560" w:lineRule="exact"/>
        <w:ind w:firstLineChars="200" w:firstLine="640"/>
        <w:rPr>
          <w:rFonts w:ascii="黑体" w:eastAsia="黑体" w:hAnsi="黑体"/>
          <w:bCs/>
          <w:sz w:val="32"/>
          <w:szCs w:val="32"/>
        </w:rPr>
      </w:pPr>
      <w:r w:rsidRPr="004D66E1">
        <w:rPr>
          <w:rFonts w:ascii="黑体" w:eastAsia="黑体" w:hAnsi="黑体" w:hint="eastAsia"/>
          <w:bCs/>
          <w:sz w:val="32"/>
          <w:szCs w:val="32"/>
        </w:rPr>
        <w:t>四、询价时间和回复</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询价时间：202</w:t>
      </w:r>
      <w:r w:rsidR="00C5046C" w:rsidRPr="004D66E1">
        <w:rPr>
          <w:rFonts w:ascii="仿宋_GB2312" w:eastAsia="仿宋_GB2312" w:hAnsi="仿宋" w:hint="eastAsia"/>
          <w:sz w:val="32"/>
          <w:szCs w:val="32"/>
        </w:rPr>
        <w:t>2</w:t>
      </w:r>
      <w:r w:rsidRPr="004D66E1">
        <w:rPr>
          <w:rFonts w:ascii="仿宋_GB2312" w:eastAsia="仿宋_GB2312" w:hAnsi="仿宋" w:hint="eastAsia"/>
          <w:sz w:val="32"/>
          <w:szCs w:val="32"/>
        </w:rPr>
        <w:t xml:space="preserve"> 年</w:t>
      </w:r>
      <w:r w:rsidR="006A3E51" w:rsidRPr="004D66E1">
        <w:rPr>
          <w:rFonts w:ascii="仿宋_GB2312" w:eastAsia="仿宋_GB2312" w:hAnsi="仿宋" w:hint="eastAsia"/>
          <w:sz w:val="32"/>
          <w:szCs w:val="32"/>
        </w:rPr>
        <w:t>5</w:t>
      </w:r>
      <w:r w:rsidRPr="004D66E1">
        <w:rPr>
          <w:rFonts w:ascii="仿宋_GB2312" w:eastAsia="仿宋_GB2312" w:hAnsi="仿宋" w:hint="eastAsia"/>
          <w:sz w:val="32"/>
          <w:szCs w:val="32"/>
        </w:rPr>
        <w:t>月</w:t>
      </w:r>
      <w:r w:rsidR="00FE4382">
        <w:rPr>
          <w:rFonts w:ascii="仿宋_GB2312" w:eastAsia="仿宋_GB2312" w:hAnsi="仿宋"/>
          <w:sz w:val="32"/>
          <w:szCs w:val="32"/>
        </w:rPr>
        <w:t>24</w:t>
      </w:r>
      <w:r w:rsidRPr="004D66E1">
        <w:rPr>
          <w:rFonts w:ascii="仿宋_GB2312" w:eastAsia="仿宋_GB2312" w:hAnsi="仿宋" w:hint="eastAsia"/>
          <w:sz w:val="32"/>
          <w:szCs w:val="32"/>
        </w:rPr>
        <w:t>日——</w:t>
      </w:r>
      <w:r w:rsidR="006A3E51" w:rsidRPr="004D66E1">
        <w:rPr>
          <w:rFonts w:ascii="仿宋_GB2312" w:eastAsia="仿宋_GB2312" w:hAnsi="仿宋" w:hint="eastAsia"/>
          <w:sz w:val="32"/>
          <w:szCs w:val="32"/>
        </w:rPr>
        <w:t>5</w:t>
      </w:r>
      <w:r w:rsidRPr="004D66E1">
        <w:rPr>
          <w:rFonts w:ascii="仿宋_GB2312" w:eastAsia="仿宋_GB2312" w:hAnsi="仿宋" w:hint="eastAsia"/>
          <w:sz w:val="32"/>
          <w:szCs w:val="32"/>
        </w:rPr>
        <w:t>月</w:t>
      </w:r>
      <w:r w:rsidR="00FE4382">
        <w:rPr>
          <w:rFonts w:ascii="仿宋_GB2312" w:eastAsia="仿宋_GB2312" w:hAnsi="仿宋" w:hint="eastAsia"/>
          <w:sz w:val="32"/>
          <w:szCs w:val="32"/>
        </w:rPr>
        <w:t>3</w:t>
      </w:r>
      <w:r w:rsidR="00FE4382">
        <w:rPr>
          <w:rFonts w:ascii="仿宋_GB2312" w:eastAsia="仿宋_GB2312" w:hAnsi="仿宋"/>
          <w:sz w:val="32"/>
          <w:szCs w:val="32"/>
        </w:rPr>
        <w:t>1</w:t>
      </w:r>
      <w:r w:rsidRPr="004D66E1">
        <w:rPr>
          <w:rFonts w:ascii="仿宋_GB2312" w:eastAsia="仿宋_GB2312" w:hAnsi="仿宋" w:hint="eastAsia"/>
          <w:sz w:val="32"/>
          <w:szCs w:val="32"/>
        </w:rPr>
        <w:t>日。</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投标人应于202</w:t>
      </w:r>
      <w:r w:rsidR="00C5046C" w:rsidRPr="004D66E1">
        <w:rPr>
          <w:rFonts w:ascii="仿宋_GB2312" w:eastAsia="仿宋_GB2312" w:hAnsi="仿宋" w:hint="eastAsia"/>
          <w:sz w:val="32"/>
          <w:szCs w:val="32"/>
        </w:rPr>
        <w:t>2</w:t>
      </w:r>
      <w:r w:rsidRPr="004D66E1">
        <w:rPr>
          <w:rFonts w:ascii="仿宋_GB2312" w:eastAsia="仿宋_GB2312" w:hAnsi="仿宋" w:hint="eastAsia"/>
          <w:sz w:val="32"/>
          <w:szCs w:val="32"/>
        </w:rPr>
        <w:t>年</w:t>
      </w:r>
      <w:r w:rsidR="00FE4382">
        <w:rPr>
          <w:rFonts w:ascii="仿宋_GB2312" w:eastAsia="仿宋_GB2312" w:hAnsi="仿宋" w:hint="eastAsia"/>
          <w:sz w:val="32"/>
          <w:szCs w:val="32"/>
        </w:rPr>
        <w:t>6</w:t>
      </w:r>
      <w:r w:rsidRPr="004D66E1">
        <w:rPr>
          <w:rFonts w:ascii="仿宋_GB2312" w:eastAsia="仿宋_GB2312" w:hAnsi="仿宋" w:hint="eastAsia"/>
          <w:sz w:val="32"/>
          <w:szCs w:val="32"/>
        </w:rPr>
        <w:t>月</w:t>
      </w:r>
      <w:r w:rsidR="00FE4382">
        <w:rPr>
          <w:rFonts w:ascii="仿宋_GB2312" w:eastAsia="仿宋_GB2312" w:hAnsi="仿宋" w:hint="eastAsia"/>
          <w:sz w:val="32"/>
          <w:szCs w:val="32"/>
        </w:rPr>
        <w:t>1</w:t>
      </w:r>
      <w:r w:rsidRPr="004D66E1">
        <w:rPr>
          <w:rFonts w:ascii="仿宋_GB2312" w:eastAsia="仿宋_GB2312" w:hAnsi="仿宋" w:hint="eastAsia"/>
          <w:sz w:val="32"/>
          <w:szCs w:val="32"/>
        </w:rPr>
        <w:t>日10点将报价材料密封送至苏州市公园路255号苏州市园林和绿化监察所108办公室，逾期送达无效。请投标人自觉佩戴口罩，出示健康码，配合执行疫情防控的相关要求。</w:t>
      </w:r>
    </w:p>
    <w:p w:rsidR="00CC7100" w:rsidRPr="004D66E1" w:rsidRDefault="00CC7100" w:rsidP="004D66E1">
      <w:pPr>
        <w:spacing w:line="560" w:lineRule="exact"/>
        <w:ind w:firstLineChars="200" w:firstLine="640"/>
        <w:rPr>
          <w:rFonts w:ascii="仿宋_GB2312" w:eastAsia="仿宋_GB2312" w:hAnsi="仿宋"/>
          <w:sz w:val="32"/>
          <w:szCs w:val="32"/>
        </w:rPr>
      </w:pPr>
      <w:r w:rsidRPr="004D66E1">
        <w:rPr>
          <w:rFonts w:ascii="仿宋_GB2312" w:eastAsia="仿宋_GB2312" w:hAnsi="仿宋" w:hint="eastAsia"/>
          <w:sz w:val="32"/>
          <w:szCs w:val="32"/>
        </w:rPr>
        <w:t>联系人：胡慧泉，电话：0512-68118120。</w:t>
      </w:r>
    </w:p>
    <w:p w:rsidR="00C471DF" w:rsidRPr="004D66E1" w:rsidRDefault="00C471DF" w:rsidP="004D66E1">
      <w:pPr>
        <w:spacing w:line="560" w:lineRule="exact"/>
        <w:jc w:val="left"/>
        <w:rPr>
          <w:rFonts w:ascii="仿宋_GB2312" w:eastAsia="仿宋_GB2312" w:hAnsi="仿宋"/>
          <w:sz w:val="32"/>
          <w:szCs w:val="32"/>
        </w:rPr>
      </w:pPr>
    </w:p>
    <w:p w:rsidR="00111259" w:rsidRDefault="00111259" w:rsidP="00111259">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五</w:t>
      </w:r>
      <w:r w:rsidRPr="004D66E1">
        <w:rPr>
          <w:rFonts w:ascii="黑体" w:eastAsia="黑体" w:hAnsi="黑体" w:hint="eastAsia"/>
          <w:bCs/>
          <w:sz w:val="32"/>
          <w:szCs w:val="32"/>
        </w:rPr>
        <w:t>、</w:t>
      </w:r>
      <w:r>
        <w:rPr>
          <w:rFonts w:ascii="黑体" w:eastAsia="黑体" w:hAnsi="黑体" w:hint="eastAsia"/>
          <w:bCs/>
          <w:sz w:val="32"/>
          <w:szCs w:val="32"/>
        </w:rPr>
        <w:t>评标办法</w:t>
      </w:r>
    </w:p>
    <w:p w:rsidR="00111259" w:rsidRPr="00111259" w:rsidRDefault="00111259" w:rsidP="00111259">
      <w:pPr>
        <w:spacing w:line="560" w:lineRule="exact"/>
        <w:ind w:firstLineChars="200" w:firstLine="640"/>
        <w:rPr>
          <w:rFonts w:ascii="仿宋_GB2312" w:eastAsia="仿宋_GB2312" w:hAnsi="仿宋"/>
          <w:sz w:val="32"/>
          <w:szCs w:val="32"/>
        </w:rPr>
      </w:pPr>
      <w:r w:rsidRPr="00111259">
        <w:rPr>
          <w:rFonts w:ascii="仿宋_GB2312" w:eastAsia="仿宋_GB2312" w:hAnsi="仿宋" w:hint="eastAsia"/>
          <w:sz w:val="32"/>
          <w:szCs w:val="32"/>
        </w:rPr>
        <w:t>（一）</w:t>
      </w:r>
      <w:r w:rsidRPr="00AE7ADC">
        <w:rPr>
          <w:rFonts w:ascii="仿宋_GB2312" w:eastAsia="仿宋_GB2312" w:hAnsi="仿宋" w:hint="eastAsia"/>
          <w:sz w:val="32"/>
          <w:szCs w:val="32"/>
        </w:rPr>
        <w:t>评分方式</w:t>
      </w:r>
    </w:p>
    <w:p w:rsidR="00111259" w:rsidRPr="00AE7ADC" w:rsidRDefault="00111259" w:rsidP="00111259">
      <w:pPr>
        <w:spacing w:line="560" w:lineRule="exact"/>
        <w:ind w:firstLineChars="200" w:firstLine="640"/>
        <w:rPr>
          <w:rFonts w:ascii="仿宋_GB2312" w:eastAsia="仿宋_GB2312" w:hAnsi="仿宋"/>
          <w:sz w:val="32"/>
          <w:szCs w:val="32"/>
        </w:rPr>
      </w:pPr>
      <w:r w:rsidRPr="00AE7ADC">
        <w:rPr>
          <w:rFonts w:ascii="仿宋_GB2312" w:eastAsia="仿宋_GB2312" w:hAnsi="仿宋"/>
          <w:sz w:val="32"/>
          <w:szCs w:val="32"/>
        </w:rPr>
        <w:t>1.本次询价采用综合评分法，即在响应文件满足询价文件全部实质性要求且按评审因素的量化指标评审得分最高的供应商为成交候选供应商。</w:t>
      </w:r>
    </w:p>
    <w:p w:rsidR="00111259" w:rsidRPr="00AE7ADC" w:rsidRDefault="00111259" w:rsidP="00111259">
      <w:pPr>
        <w:spacing w:line="560" w:lineRule="exact"/>
        <w:ind w:firstLineChars="200" w:firstLine="640"/>
        <w:rPr>
          <w:rFonts w:ascii="仿宋_GB2312" w:eastAsia="仿宋_GB2312" w:hAnsi="仿宋"/>
          <w:sz w:val="32"/>
          <w:szCs w:val="32"/>
        </w:rPr>
      </w:pPr>
      <w:r w:rsidRPr="00AE7ADC">
        <w:rPr>
          <w:rFonts w:ascii="仿宋_GB2312" w:eastAsia="仿宋_GB2312" w:hAnsi="仿宋"/>
          <w:sz w:val="32"/>
          <w:szCs w:val="32"/>
        </w:rPr>
        <w:t>2.评审小组各成员独立对每个进入打分程序的有效询价供应商的响应文件技术和资质部分以打分的形式进行评审和评价。</w:t>
      </w:r>
    </w:p>
    <w:p w:rsidR="00111259" w:rsidRPr="00AE7ADC" w:rsidRDefault="00111259" w:rsidP="00111259">
      <w:pPr>
        <w:spacing w:line="560" w:lineRule="exact"/>
        <w:ind w:firstLineChars="200" w:firstLine="640"/>
        <w:rPr>
          <w:rFonts w:ascii="仿宋_GB2312" w:eastAsia="仿宋_GB2312" w:hAnsi="仿宋"/>
          <w:sz w:val="32"/>
          <w:szCs w:val="32"/>
        </w:rPr>
      </w:pPr>
      <w:r w:rsidRPr="00AE7ADC">
        <w:rPr>
          <w:rFonts w:ascii="仿宋_GB2312" w:eastAsia="仿宋_GB2312" w:hAnsi="仿宋"/>
          <w:sz w:val="32"/>
          <w:szCs w:val="32"/>
        </w:rPr>
        <w:t>3.对评委的评分（除价格分外）进行统计汇总，直接算术平均计算得分，计算出每个询价供应商的得分，加上价格得分即为每个询价供应商的综合得分。</w:t>
      </w:r>
    </w:p>
    <w:p w:rsidR="00111259" w:rsidRDefault="00111259" w:rsidP="00111259">
      <w:pPr>
        <w:spacing w:line="560" w:lineRule="exact"/>
        <w:ind w:firstLineChars="200" w:firstLine="640"/>
        <w:rPr>
          <w:rFonts w:ascii="仿宋_GB2312" w:eastAsia="仿宋_GB2312" w:hAnsi="仿宋"/>
          <w:sz w:val="32"/>
          <w:szCs w:val="32"/>
        </w:rPr>
      </w:pPr>
      <w:r w:rsidRPr="00AE7ADC">
        <w:rPr>
          <w:rFonts w:ascii="仿宋_GB2312" w:eastAsia="仿宋_GB2312" w:hAnsi="仿宋"/>
          <w:sz w:val="32"/>
          <w:szCs w:val="32"/>
        </w:rPr>
        <w:t>4.如出现评审总得分最高的询价供应商有两个或两个以上的，以询价报价较低者优先作为成交候选人，如果询价报价也相同的，则由采购人组织以抽签方式确定成交候选人。</w:t>
      </w:r>
    </w:p>
    <w:p w:rsidR="00111259" w:rsidRPr="00111259" w:rsidRDefault="00111259" w:rsidP="007C503C">
      <w:pPr>
        <w:spacing w:line="560" w:lineRule="exact"/>
        <w:ind w:firstLineChars="200" w:firstLine="640"/>
        <w:rPr>
          <w:rFonts w:ascii="仿宋_GB2312" w:eastAsia="仿宋_GB2312" w:hAnsi="仿宋"/>
          <w:sz w:val="32"/>
          <w:szCs w:val="32"/>
        </w:rPr>
      </w:pPr>
      <w:r w:rsidRPr="00111259">
        <w:rPr>
          <w:rFonts w:ascii="仿宋_GB2312" w:eastAsia="仿宋_GB2312" w:hAnsi="仿宋" w:hint="eastAsia"/>
          <w:sz w:val="32"/>
          <w:szCs w:val="32"/>
        </w:rPr>
        <w:lastRenderedPageBreak/>
        <w:t>（</w:t>
      </w:r>
      <w:r>
        <w:rPr>
          <w:rFonts w:ascii="仿宋_GB2312" w:eastAsia="仿宋_GB2312" w:hAnsi="仿宋" w:hint="eastAsia"/>
          <w:sz w:val="32"/>
          <w:szCs w:val="32"/>
        </w:rPr>
        <w:t>二</w:t>
      </w:r>
      <w:r w:rsidRPr="00111259">
        <w:rPr>
          <w:rFonts w:ascii="仿宋_GB2312" w:eastAsia="仿宋_GB2312" w:hAnsi="仿宋" w:hint="eastAsia"/>
          <w:sz w:val="32"/>
          <w:szCs w:val="32"/>
        </w:rPr>
        <w:t>）</w:t>
      </w:r>
      <w:r w:rsidRPr="007C503C">
        <w:rPr>
          <w:rFonts w:ascii="仿宋_GB2312" w:eastAsia="仿宋_GB2312" w:hAnsi="仿宋" w:hint="eastAsia"/>
          <w:sz w:val="32"/>
          <w:szCs w:val="32"/>
        </w:rPr>
        <w:t>打分</w:t>
      </w:r>
      <w:r w:rsidRPr="007C503C">
        <w:rPr>
          <w:rFonts w:ascii="仿宋_GB2312" w:eastAsia="仿宋_GB2312" w:hAnsi="仿宋"/>
          <w:sz w:val="32"/>
          <w:szCs w:val="32"/>
        </w:rPr>
        <w:t>标准</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hint="eastAsia"/>
          <w:sz w:val="32"/>
          <w:szCs w:val="32"/>
        </w:rPr>
        <w:t>1</w:t>
      </w:r>
      <w:r w:rsidRPr="007C503C">
        <w:rPr>
          <w:rFonts w:ascii="仿宋_GB2312" w:eastAsia="仿宋_GB2312" w:hAnsi="仿宋"/>
          <w:sz w:val="32"/>
          <w:szCs w:val="32"/>
        </w:rPr>
        <w:t>.服务</w:t>
      </w:r>
      <w:r w:rsidRPr="007C503C">
        <w:rPr>
          <w:rFonts w:ascii="仿宋_GB2312" w:eastAsia="仿宋_GB2312" w:hAnsi="仿宋" w:hint="eastAsia"/>
          <w:sz w:val="32"/>
          <w:szCs w:val="32"/>
        </w:rPr>
        <w:t>价格</w:t>
      </w:r>
      <w:r w:rsidRPr="007C503C">
        <w:rPr>
          <w:rFonts w:ascii="仿宋_GB2312" w:eastAsia="仿宋_GB2312" w:hAnsi="仿宋"/>
          <w:sz w:val="32"/>
          <w:szCs w:val="32"/>
        </w:rPr>
        <w:t>（30分）</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sz w:val="32"/>
          <w:szCs w:val="32"/>
        </w:rPr>
        <w:t>第一步：投标报价低于或等于</w:t>
      </w:r>
      <w:r w:rsidRPr="007C503C">
        <w:rPr>
          <w:rFonts w:ascii="仿宋_GB2312" w:eastAsia="仿宋_GB2312" w:hAnsi="仿宋" w:hint="eastAsia"/>
          <w:sz w:val="32"/>
          <w:szCs w:val="32"/>
        </w:rPr>
        <w:t>询价函采购</w:t>
      </w:r>
      <w:r w:rsidRPr="007C503C">
        <w:rPr>
          <w:rFonts w:ascii="仿宋_GB2312" w:eastAsia="仿宋_GB2312" w:hAnsi="仿宋"/>
          <w:sz w:val="32"/>
          <w:szCs w:val="32"/>
        </w:rPr>
        <w:t>价格的，为有效投标报价。超</w:t>
      </w:r>
      <w:r w:rsidRPr="007C503C">
        <w:rPr>
          <w:rFonts w:ascii="仿宋_GB2312" w:eastAsia="仿宋_GB2312" w:hAnsi="仿宋" w:hint="eastAsia"/>
          <w:sz w:val="32"/>
          <w:szCs w:val="32"/>
        </w:rPr>
        <w:t>采购</w:t>
      </w:r>
      <w:r w:rsidRPr="007C503C">
        <w:rPr>
          <w:rFonts w:ascii="仿宋_GB2312" w:eastAsia="仿宋_GB2312" w:hAnsi="仿宋"/>
          <w:sz w:val="32"/>
          <w:szCs w:val="32"/>
        </w:rPr>
        <w:t>预算的投标报价为无效投标报价。</w:t>
      </w:r>
      <w:r w:rsidRPr="00205D06">
        <w:rPr>
          <w:rFonts w:ascii="仿宋_GB2312" w:eastAsia="仿宋_GB2312" w:hAnsi="仿宋"/>
          <w:sz w:val="32"/>
          <w:szCs w:val="32"/>
        </w:rPr>
        <w:t>无效投标报价的投标文件不进行评审。</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sz w:val="32"/>
          <w:szCs w:val="32"/>
        </w:rPr>
        <w:t>第二步：在所有有效投标报价中满足询价文件要求，且投标价格最低的投标报价为评标基准价，其他投标人的价格分按照下列公式计算（计算结果四舍五入保留一位小数）。</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sz w:val="32"/>
          <w:szCs w:val="32"/>
        </w:rPr>
        <w:t>投标报价得分＝（评标基准价/投标报价）</w:t>
      </w:r>
      <w:r w:rsidRPr="007C503C">
        <w:rPr>
          <w:rFonts w:ascii="仿宋_GB2312" w:eastAsia="仿宋_GB2312" w:hAnsi="仿宋"/>
          <w:sz w:val="32"/>
          <w:szCs w:val="32"/>
        </w:rPr>
        <w:t>×</w:t>
      </w:r>
      <w:r w:rsidRPr="007C503C">
        <w:rPr>
          <w:rFonts w:ascii="仿宋_GB2312" w:eastAsia="仿宋_GB2312" w:hAnsi="仿宋"/>
          <w:sz w:val="32"/>
          <w:szCs w:val="32"/>
        </w:rPr>
        <w:t>30％</w:t>
      </w:r>
      <w:r w:rsidRPr="007C503C">
        <w:rPr>
          <w:rFonts w:ascii="仿宋_GB2312" w:eastAsia="仿宋_GB2312" w:hAnsi="仿宋"/>
          <w:sz w:val="32"/>
          <w:szCs w:val="32"/>
        </w:rPr>
        <w:t>×</w:t>
      </w:r>
      <w:r w:rsidRPr="007C503C">
        <w:rPr>
          <w:rFonts w:ascii="仿宋_GB2312" w:eastAsia="仿宋_GB2312" w:hAnsi="仿宋"/>
          <w:sz w:val="32"/>
          <w:szCs w:val="32"/>
        </w:rPr>
        <w:t>100</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hint="eastAsia"/>
          <w:sz w:val="32"/>
          <w:szCs w:val="32"/>
        </w:rPr>
        <w:t>2</w:t>
      </w:r>
      <w:r w:rsidRPr="007C503C">
        <w:rPr>
          <w:rFonts w:ascii="仿宋_GB2312" w:eastAsia="仿宋_GB2312" w:hAnsi="仿宋"/>
          <w:sz w:val="32"/>
          <w:szCs w:val="32"/>
        </w:rPr>
        <w:t>.</w:t>
      </w:r>
      <w:r w:rsidRPr="007C503C">
        <w:rPr>
          <w:rFonts w:ascii="仿宋_GB2312" w:eastAsia="仿宋_GB2312" w:hAnsi="仿宋" w:hint="eastAsia"/>
          <w:sz w:val="32"/>
          <w:szCs w:val="32"/>
        </w:rPr>
        <w:t>活动方案</w:t>
      </w:r>
      <w:r w:rsidRPr="007C503C">
        <w:rPr>
          <w:rFonts w:ascii="仿宋_GB2312" w:eastAsia="仿宋_GB2312" w:hAnsi="仿宋"/>
          <w:sz w:val="32"/>
          <w:szCs w:val="32"/>
        </w:rPr>
        <w:t>（</w:t>
      </w:r>
      <w:r w:rsidRPr="007C503C">
        <w:rPr>
          <w:rFonts w:ascii="仿宋_GB2312" w:eastAsia="仿宋_GB2312" w:hAnsi="仿宋" w:hint="eastAsia"/>
          <w:sz w:val="32"/>
          <w:szCs w:val="32"/>
        </w:rPr>
        <w:t>3</w:t>
      </w:r>
      <w:r w:rsidRPr="007C503C">
        <w:rPr>
          <w:rFonts w:ascii="仿宋_GB2312" w:eastAsia="仿宋_GB2312" w:hAnsi="仿宋"/>
          <w:sz w:val="32"/>
          <w:szCs w:val="32"/>
        </w:rPr>
        <w:t>0分）</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hint="eastAsia"/>
          <w:sz w:val="32"/>
          <w:szCs w:val="32"/>
        </w:rPr>
        <w:t>活动方案</w:t>
      </w:r>
      <w:r w:rsidR="00257EE0">
        <w:rPr>
          <w:rFonts w:ascii="仿宋_GB2312" w:eastAsia="仿宋_GB2312" w:hAnsi="仿宋" w:hint="eastAsia"/>
          <w:sz w:val="32"/>
          <w:szCs w:val="32"/>
        </w:rPr>
        <w:t>主要对响应文件所</w:t>
      </w:r>
      <w:r w:rsidRPr="007C503C">
        <w:rPr>
          <w:rFonts w:ascii="仿宋_GB2312" w:eastAsia="仿宋_GB2312" w:hAnsi="仿宋" w:hint="eastAsia"/>
          <w:sz w:val="32"/>
          <w:szCs w:val="32"/>
        </w:rPr>
        <w:t>提供的</w:t>
      </w:r>
      <w:r w:rsidR="007C503C">
        <w:rPr>
          <w:rFonts w:ascii="仿宋_GB2312" w:eastAsia="仿宋_GB2312" w:hAnsi="仿宋" w:hint="eastAsia"/>
          <w:sz w:val="32"/>
          <w:szCs w:val="32"/>
        </w:rPr>
        <w:t>活动主题</w:t>
      </w:r>
      <w:r w:rsidR="007C503C" w:rsidRPr="007C503C">
        <w:rPr>
          <w:rFonts w:ascii="仿宋_GB2312" w:eastAsia="仿宋_GB2312" w:hAnsi="仿宋"/>
          <w:sz w:val="32"/>
          <w:szCs w:val="32"/>
        </w:rPr>
        <w:t>、</w:t>
      </w:r>
      <w:r w:rsidR="007C503C">
        <w:rPr>
          <w:rFonts w:ascii="仿宋_GB2312" w:eastAsia="仿宋_GB2312" w:hAnsi="仿宋" w:hint="eastAsia"/>
          <w:sz w:val="32"/>
          <w:szCs w:val="32"/>
        </w:rPr>
        <w:t>活动形式</w:t>
      </w:r>
      <w:r w:rsidR="007C503C" w:rsidRPr="007C503C">
        <w:rPr>
          <w:rFonts w:ascii="仿宋_GB2312" w:eastAsia="仿宋_GB2312" w:hAnsi="仿宋"/>
          <w:sz w:val="32"/>
          <w:szCs w:val="32"/>
        </w:rPr>
        <w:t>、</w:t>
      </w:r>
      <w:r w:rsidR="007C503C">
        <w:rPr>
          <w:rFonts w:ascii="仿宋_GB2312" w:eastAsia="仿宋_GB2312" w:hAnsi="仿宋" w:hint="eastAsia"/>
          <w:sz w:val="32"/>
          <w:szCs w:val="32"/>
        </w:rPr>
        <w:t>活动</w:t>
      </w:r>
      <w:r w:rsidRPr="007C503C">
        <w:rPr>
          <w:rFonts w:ascii="仿宋_GB2312" w:eastAsia="仿宋_GB2312" w:hAnsi="仿宋" w:hint="eastAsia"/>
          <w:sz w:val="32"/>
          <w:szCs w:val="32"/>
        </w:rPr>
        <w:t>内容</w:t>
      </w:r>
      <w:r w:rsidR="007C503C">
        <w:rPr>
          <w:rFonts w:ascii="仿宋_GB2312" w:eastAsia="仿宋_GB2312" w:hAnsi="仿宋" w:hint="eastAsia"/>
          <w:sz w:val="32"/>
          <w:szCs w:val="32"/>
        </w:rPr>
        <w:t>等</w:t>
      </w:r>
      <w:r w:rsidRPr="007C503C">
        <w:rPr>
          <w:rFonts w:ascii="仿宋_GB2312" w:eastAsia="仿宋_GB2312" w:hAnsi="仿宋"/>
          <w:sz w:val="32"/>
          <w:szCs w:val="32"/>
        </w:rPr>
        <w:t>进行评级打分，分为优、良、合格</w:t>
      </w:r>
      <w:r w:rsidR="007A18D6">
        <w:rPr>
          <w:rFonts w:ascii="仿宋_GB2312" w:eastAsia="仿宋_GB2312" w:hAnsi="仿宋" w:hint="eastAsia"/>
          <w:sz w:val="32"/>
          <w:szCs w:val="32"/>
        </w:rPr>
        <w:t>三</w:t>
      </w:r>
      <w:r w:rsidRPr="007C503C">
        <w:rPr>
          <w:rFonts w:ascii="仿宋_GB2312" w:eastAsia="仿宋_GB2312" w:hAnsi="仿宋"/>
          <w:sz w:val="32"/>
          <w:szCs w:val="32"/>
        </w:rPr>
        <w:t>个等级，优得2</w:t>
      </w:r>
      <w:r w:rsidR="006174AC">
        <w:rPr>
          <w:rFonts w:ascii="仿宋_GB2312" w:eastAsia="仿宋_GB2312" w:hAnsi="仿宋" w:hint="eastAsia"/>
          <w:sz w:val="32"/>
          <w:szCs w:val="32"/>
        </w:rPr>
        <w:t>1</w:t>
      </w:r>
      <w:r w:rsidRPr="007C503C">
        <w:rPr>
          <w:rFonts w:ascii="仿宋_GB2312" w:eastAsia="仿宋_GB2312" w:hAnsi="仿宋"/>
          <w:sz w:val="32"/>
          <w:szCs w:val="32"/>
        </w:rPr>
        <w:t>-30分，良得</w:t>
      </w:r>
      <w:r w:rsidR="007A18D6">
        <w:rPr>
          <w:rFonts w:ascii="仿宋_GB2312" w:eastAsia="仿宋_GB2312" w:hAnsi="仿宋" w:hint="eastAsia"/>
          <w:sz w:val="32"/>
          <w:szCs w:val="32"/>
        </w:rPr>
        <w:t>1</w:t>
      </w:r>
      <w:r w:rsidR="006174AC">
        <w:rPr>
          <w:rFonts w:ascii="仿宋_GB2312" w:eastAsia="仿宋_GB2312" w:hAnsi="仿宋" w:hint="eastAsia"/>
          <w:sz w:val="32"/>
          <w:szCs w:val="32"/>
        </w:rPr>
        <w:t>1</w:t>
      </w:r>
      <w:r w:rsidRPr="007C503C">
        <w:rPr>
          <w:rFonts w:ascii="仿宋_GB2312" w:eastAsia="仿宋_GB2312" w:hAnsi="仿宋"/>
          <w:sz w:val="32"/>
          <w:szCs w:val="32"/>
        </w:rPr>
        <w:t>-2</w:t>
      </w:r>
      <w:r w:rsidR="007A18D6">
        <w:rPr>
          <w:rFonts w:ascii="仿宋_GB2312" w:eastAsia="仿宋_GB2312" w:hAnsi="仿宋"/>
          <w:sz w:val="32"/>
          <w:szCs w:val="32"/>
        </w:rPr>
        <w:t>0</w:t>
      </w:r>
      <w:r w:rsidRPr="007C503C">
        <w:rPr>
          <w:rFonts w:ascii="仿宋_GB2312" w:eastAsia="仿宋_GB2312" w:hAnsi="仿宋"/>
          <w:sz w:val="32"/>
          <w:szCs w:val="32"/>
        </w:rPr>
        <w:t>分，</w:t>
      </w:r>
      <w:r w:rsidRPr="007C503C">
        <w:rPr>
          <w:rFonts w:ascii="仿宋_GB2312" w:eastAsia="仿宋_GB2312" w:hAnsi="仿宋" w:hint="eastAsia"/>
          <w:sz w:val="32"/>
          <w:szCs w:val="32"/>
        </w:rPr>
        <w:t>合格</w:t>
      </w:r>
      <w:r w:rsidRPr="007C503C">
        <w:rPr>
          <w:rFonts w:ascii="仿宋_GB2312" w:eastAsia="仿宋_GB2312" w:hAnsi="仿宋"/>
          <w:sz w:val="32"/>
          <w:szCs w:val="32"/>
        </w:rPr>
        <w:t>得</w:t>
      </w:r>
      <w:r w:rsidR="007A18D6">
        <w:rPr>
          <w:rFonts w:ascii="仿宋_GB2312" w:eastAsia="仿宋_GB2312" w:hAnsi="仿宋" w:hint="eastAsia"/>
          <w:sz w:val="32"/>
          <w:szCs w:val="32"/>
        </w:rPr>
        <w:t>1</w:t>
      </w:r>
      <w:r w:rsidRPr="007C503C">
        <w:rPr>
          <w:rFonts w:ascii="仿宋_GB2312" w:eastAsia="仿宋_GB2312" w:hAnsi="仿宋"/>
          <w:sz w:val="32"/>
          <w:szCs w:val="32"/>
        </w:rPr>
        <w:t>0分。</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hint="eastAsia"/>
          <w:sz w:val="32"/>
          <w:szCs w:val="32"/>
        </w:rPr>
        <w:t>3</w:t>
      </w:r>
      <w:r w:rsidRPr="007C503C">
        <w:rPr>
          <w:rFonts w:ascii="仿宋_GB2312" w:eastAsia="仿宋_GB2312" w:hAnsi="仿宋"/>
          <w:sz w:val="32"/>
          <w:szCs w:val="32"/>
        </w:rPr>
        <w:t>.</w:t>
      </w:r>
      <w:r w:rsidRPr="007C503C">
        <w:rPr>
          <w:rFonts w:ascii="仿宋_GB2312" w:eastAsia="仿宋_GB2312" w:hAnsi="仿宋" w:hint="eastAsia"/>
          <w:sz w:val="32"/>
          <w:szCs w:val="32"/>
        </w:rPr>
        <w:t>团队配置</w:t>
      </w:r>
      <w:r w:rsidRPr="007C503C">
        <w:rPr>
          <w:rFonts w:ascii="仿宋_GB2312" w:eastAsia="仿宋_GB2312" w:hAnsi="仿宋"/>
          <w:sz w:val="32"/>
          <w:szCs w:val="32"/>
        </w:rPr>
        <w:t>（</w:t>
      </w:r>
      <w:r w:rsidR="007C503C" w:rsidRPr="007C503C">
        <w:rPr>
          <w:rFonts w:ascii="仿宋_GB2312" w:eastAsia="仿宋_GB2312" w:hAnsi="仿宋" w:hint="eastAsia"/>
          <w:sz w:val="32"/>
          <w:szCs w:val="32"/>
        </w:rPr>
        <w:t>2</w:t>
      </w:r>
      <w:r w:rsidR="007C503C" w:rsidRPr="007C503C">
        <w:rPr>
          <w:rFonts w:ascii="仿宋_GB2312" w:eastAsia="仿宋_GB2312" w:hAnsi="仿宋"/>
          <w:sz w:val="32"/>
          <w:szCs w:val="32"/>
        </w:rPr>
        <w:t>0</w:t>
      </w:r>
      <w:r w:rsidRPr="007C503C">
        <w:rPr>
          <w:rFonts w:ascii="仿宋_GB2312" w:eastAsia="仿宋_GB2312" w:hAnsi="仿宋"/>
          <w:sz w:val="32"/>
          <w:szCs w:val="32"/>
        </w:rPr>
        <w:t>分）</w:t>
      </w:r>
    </w:p>
    <w:p w:rsidR="00111259" w:rsidRPr="007C503C" w:rsidRDefault="007C503C"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hint="eastAsia"/>
          <w:sz w:val="32"/>
          <w:szCs w:val="32"/>
        </w:rPr>
        <w:t>团队配置</w:t>
      </w:r>
      <w:r w:rsidR="00111259" w:rsidRPr="007C503C">
        <w:rPr>
          <w:rFonts w:ascii="仿宋_GB2312" w:eastAsia="仿宋_GB2312" w:hAnsi="仿宋" w:hint="eastAsia"/>
          <w:sz w:val="32"/>
          <w:szCs w:val="32"/>
        </w:rPr>
        <w:t>主要对为本项目提供技术服务的工作团队各成员的技术职称、服务能力等内容</w:t>
      </w:r>
      <w:r w:rsidR="00111259" w:rsidRPr="007C503C">
        <w:rPr>
          <w:rFonts w:ascii="仿宋_GB2312" w:eastAsia="仿宋_GB2312" w:hAnsi="仿宋"/>
          <w:sz w:val="32"/>
          <w:szCs w:val="32"/>
        </w:rPr>
        <w:t>进行评级打分，分为优、良、合格</w:t>
      </w:r>
      <w:r w:rsidR="00111259" w:rsidRPr="007C503C">
        <w:rPr>
          <w:rFonts w:ascii="仿宋_GB2312" w:eastAsia="仿宋_GB2312" w:hAnsi="仿宋" w:hint="eastAsia"/>
          <w:sz w:val="32"/>
          <w:szCs w:val="32"/>
        </w:rPr>
        <w:t>、</w:t>
      </w:r>
      <w:r w:rsidR="007A18D6">
        <w:rPr>
          <w:rFonts w:ascii="仿宋_GB2312" w:eastAsia="仿宋_GB2312" w:hAnsi="仿宋" w:hint="eastAsia"/>
          <w:sz w:val="32"/>
          <w:szCs w:val="32"/>
        </w:rPr>
        <w:t>三</w:t>
      </w:r>
      <w:r w:rsidR="00111259" w:rsidRPr="007C503C">
        <w:rPr>
          <w:rFonts w:ascii="仿宋_GB2312" w:eastAsia="仿宋_GB2312" w:hAnsi="仿宋"/>
          <w:sz w:val="32"/>
          <w:szCs w:val="32"/>
        </w:rPr>
        <w:t>个等级，优得</w:t>
      </w:r>
      <w:r w:rsidRPr="007C503C">
        <w:rPr>
          <w:rFonts w:ascii="仿宋_GB2312" w:eastAsia="仿宋_GB2312" w:hAnsi="仿宋" w:hint="eastAsia"/>
          <w:sz w:val="32"/>
          <w:szCs w:val="32"/>
        </w:rPr>
        <w:t>1</w:t>
      </w:r>
      <w:r w:rsidR="006174AC">
        <w:rPr>
          <w:rFonts w:ascii="仿宋_GB2312" w:eastAsia="仿宋_GB2312" w:hAnsi="仿宋" w:hint="eastAsia"/>
          <w:sz w:val="32"/>
          <w:szCs w:val="32"/>
        </w:rPr>
        <w:t>6</w:t>
      </w:r>
      <w:r w:rsidR="00111259" w:rsidRPr="007C503C">
        <w:rPr>
          <w:rFonts w:ascii="仿宋_GB2312" w:eastAsia="仿宋_GB2312" w:hAnsi="仿宋"/>
          <w:sz w:val="32"/>
          <w:szCs w:val="32"/>
        </w:rPr>
        <w:t>-</w:t>
      </w:r>
      <w:r w:rsidRPr="007C503C">
        <w:rPr>
          <w:rFonts w:ascii="仿宋_GB2312" w:eastAsia="仿宋_GB2312" w:hAnsi="仿宋"/>
          <w:sz w:val="32"/>
          <w:szCs w:val="32"/>
        </w:rPr>
        <w:t>2</w:t>
      </w:r>
      <w:r w:rsidR="00111259" w:rsidRPr="007C503C">
        <w:rPr>
          <w:rFonts w:ascii="仿宋_GB2312" w:eastAsia="仿宋_GB2312" w:hAnsi="仿宋"/>
          <w:sz w:val="32"/>
          <w:szCs w:val="32"/>
        </w:rPr>
        <w:t>0分，良得</w:t>
      </w:r>
      <w:r w:rsidRPr="007C503C">
        <w:rPr>
          <w:rFonts w:ascii="仿宋_GB2312" w:eastAsia="仿宋_GB2312" w:hAnsi="仿宋" w:hint="eastAsia"/>
          <w:sz w:val="32"/>
          <w:szCs w:val="32"/>
        </w:rPr>
        <w:t>1</w:t>
      </w:r>
      <w:r w:rsidR="006174AC">
        <w:rPr>
          <w:rFonts w:ascii="仿宋_GB2312" w:eastAsia="仿宋_GB2312" w:hAnsi="仿宋" w:hint="eastAsia"/>
          <w:sz w:val="32"/>
          <w:szCs w:val="32"/>
        </w:rPr>
        <w:t>1</w:t>
      </w:r>
      <w:r w:rsidR="00111259" w:rsidRPr="007C503C">
        <w:rPr>
          <w:rFonts w:ascii="仿宋_GB2312" w:eastAsia="仿宋_GB2312" w:hAnsi="仿宋"/>
          <w:sz w:val="32"/>
          <w:szCs w:val="32"/>
        </w:rPr>
        <w:t>-</w:t>
      </w:r>
      <w:r w:rsidRPr="007C503C">
        <w:rPr>
          <w:rFonts w:ascii="仿宋_GB2312" w:eastAsia="仿宋_GB2312" w:hAnsi="仿宋"/>
          <w:sz w:val="32"/>
          <w:szCs w:val="32"/>
        </w:rPr>
        <w:t>1</w:t>
      </w:r>
      <w:r w:rsidR="00111259" w:rsidRPr="007C503C">
        <w:rPr>
          <w:rFonts w:ascii="仿宋_GB2312" w:eastAsia="仿宋_GB2312" w:hAnsi="仿宋"/>
          <w:sz w:val="32"/>
          <w:szCs w:val="32"/>
        </w:rPr>
        <w:t>5分，</w:t>
      </w:r>
      <w:r w:rsidR="00111259" w:rsidRPr="007C503C">
        <w:rPr>
          <w:rFonts w:ascii="仿宋_GB2312" w:eastAsia="仿宋_GB2312" w:hAnsi="仿宋" w:hint="eastAsia"/>
          <w:sz w:val="32"/>
          <w:szCs w:val="32"/>
        </w:rPr>
        <w:t>合格</w:t>
      </w:r>
      <w:r w:rsidR="00111259" w:rsidRPr="007C503C">
        <w:rPr>
          <w:rFonts w:ascii="仿宋_GB2312" w:eastAsia="仿宋_GB2312" w:hAnsi="仿宋"/>
          <w:sz w:val="32"/>
          <w:szCs w:val="32"/>
        </w:rPr>
        <w:t>得</w:t>
      </w:r>
      <w:r w:rsidRPr="007C503C">
        <w:rPr>
          <w:rFonts w:ascii="仿宋_GB2312" w:eastAsia="仿宋_GB2312" w:hAnsi="仿宋"/>
          <w:sz w:val="32"/>
          <w:szCs w:val="32"/>
        </w:rPr>
        <w:t>10</w:t>
      </w:r>
      <w:r w:rsidR="00111259" w:rsidRPr="007C503C">
        <w:rPr>
          <w:rFonts w:ascii="仿宋_GB2312" w:eastAsia="仿宋_GB2312" w:hAnsi="仿宋"/>
          <w:sz w:val="32"/>
          <w:szCs w:val="32"/>
        </w:rPr>
        <w:t>分。</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hint="eastAsia"/>
          <w:sz w:val="32"/>
          <w:szCs w:val="32"/>
        </w:rPr>
        <w:t>4</w:t>
      </w:r>
      <w:r w:rsidRPr="007C503C">
        <w:rPr>
          <w:rFonts w:ascii="仿宋_GB2312" w:eastAsia="仿宋_GB2312" w:hAnsi="仿宋"/>
          <w:sz w:val="32"/>
          <w:szCs w:val="32"/>
        </w:rPr>
        <w:t>.</w:t>
      </w:r>
      <w:r w:rsidRPr="007C503C">
        <w:rPr>
          <w:rFonts w:ascii="仿宋_GB2312" w:eastAsia="仿宋_GB2312" w:hAnsi="仿宋" w:hint="eastAsia"/>
          <w:sz w:val="32"/>
          <w:szCs w:val="32"/>
        </w:rPr>
        <w:t>服务经验</w:t>
      </w:r>
      <w:r w:rsidRPr="007C503C">
        <w:rPr>
          <w:rFonts w:ascii="仿宋_GB2312" w:eastAsia="仿宋_GB2312" w:hAnsi="仿宋"/>
          <w:sz w:val="32"/>
          <w:szCs w:val="32"/>
        </w:rPr>
        <w:t>（</w:t>
      </w:r>
      <w:r w:rsidR="007C503C" w:rsidRPr="007C503C">
        <w:rPr>
          <w:rFonts w:ascii="仿宋_GB2312" w:eastAsia="仿宋_GB2312" w:hAnsi="仿宋"/>
          <w:sz w:val="32"/>
          <w:szCs w:val="32"/>
        </w:rPr>
        <w:t>20</w:t>
      </w:r>
      <w:r w:rsidRPr="007C503C">
        <w:rPr>
          <w:rFonts w:ascii="仿宋_GB2312" w:eastAsia="仿宋_GB2312" w:hAnsi="仿宋"/>
          <w:sz w:val="32"/>
          <w:szCs w:val="32"/>
        </w:rPr>
        <w:t>分）</w:t>
      </w:r>
    </w:p>
    <w:p w:rsidR="00111259" w:rsidRPr="007C503C" w:rsidRDefault="00111259" w:rsidP="007C503C">
      <w:pPr>
        <w:spacing w:line="560" w:lineRule="exact"/>
        <w:ind w:firstLineChars="200" w:firstLine="640"/>
        <w:rPr>
          <w:rFonts w:ascii="仿宋_GB2312" w:eastAsia="仿宋_GB2312" w:hAnsi="仿宋"/>
          <w:sz w:val="32"/>
          <w:szCs w:val="32"/>
        </w:rPr>
      </w:pPr>
      <w:r w:rsidRPr="007C503C">
        <w:rPr>
          <w:rFonts w:ascii="仿宋_GB2312" w:eastAsia="仿宋_GB2312" w:hAnsi="仿宋"/>
          <w:sz w:val="32"/>
          <w:szCs w:val="32"/>
        </w:rPr>
        <w:t>服务</w:t>
      </w:r>
      <w:r w:rsidRPr="007C503C">
        <w:rPr>
          <w:rFonts w:ascii="仿宋_GB2312" w:eastAsia="仿宋_GB2312" w:hAnsi="仿宋" w:hint="eastAsia"/>
          <w:sz w:val="32"/>
          <w:szCs w:val="32"/>
        </w:rPr>
        <w:t>经验主要对服务团队提供的相关工作经历、业绩、荣誉等内容</w:t>
      </w:r>
      <w:r w:rsidRPr="007C503C">
        <w:rPr>
          <w:rFonts w:ascii="仿宋_GB2312" w:eastAsia="仿宋_GB2312" w:hAnsi="仿宋"/>
          <w:sz w:val="32"/>
          <w:szCs w:val="32"/>
        </w:rPr>
        <w:t>进行评级打分，分为优、良、合格</w:t>
      </w:r>
      <w:r w:rsidR="007A18D6">
        <w:rPr>
          <w:rFonts w:ascii="仿宋_GB2312" w:eastAsia="仿宋_GB2312" w:hAnsi="仿宋" w:hint="eastAsia"/>
          <w:sz w:val="32"/>
          <w:szCs w:val="32"/>
        </w:rPr>
        <w:t>三</w:t>
      </w:r>
      <w:r w:rsidRPr="007C503C">
        <w:rPr>
          <w:rFonts w:ascii="仿宋_GB2312" w:eastAsia="仿宋_GB2312" w:hAnsi="仿宋"/>
          <w:sz w:val="32"/>
          <w:szCs w:val="32"/>
        </w:rPr>
        <w:t>个等级，</w:t>
      </w:r>
      <w:r w:rsidR="007A18D6">
        <w:rPr>
          <w:rFonts w:ascii="仿宋_GB2312" w:eastAsia="仿宋_GB2312" w:hAnsi="仿宋" w:hint="eastAsia"/>
          <w:sz w:val="32"/>
          <w:szCs w:val="32"/>
        </w:rPr>
        <w:t>提供</w:t>
      </w:r>
      <w:r w:rsidR="00561899" w:rsidRPr="004D66E1">
        <w:rPr>
          <w:rFonts w:ascii="仿宋_GB2312" w:eastAsia="仿宋_GB2312" w:hAnsi="仿宋" w:hint="eastAsia"/>
          <w:sz w:val="32"/>
          <w:szCs w:val="32"/>
        </w:rPr>
        <w:t>2019年1月1日至202</w:t>
      </w:r>
      <w:r w:rsidR="00561899">
        <w:rPr>
          <w:rFonts w:ascii="仿宋_GB2312" w:eastAsia="仿宋_GB2312" w:hAnsi="仿宋" w:hint="eastAsia"/>
          <w:sz w:val="32"/>
          <w:szCs w:val="32"/>
        </w:rPr>
        <w:t>2</w:t>
      </w:r>
      <w:r w:rsidR="00561899" w:rsidRPr="004D66E1">
        <w:rPr>
          <w:rFonts w:ascii="仿宋_GB2312" w:eastAsia="仿宋_GB2312" w:hAnsi="仿宋" w:hint="eastAsia"/>
          <w:sz w:val="32"/>
          <w:szCs w:val="32"/>
        </w:rPr>
        <w:t>年</w:t>
      </w:r>
      <w:r w:rsidR="00561899">
        <w:rPr>
          <w:rFonts w:ascii="仿宋_GB2312" w:eastAsia="仿宋_GB2312" w:hAnsi="仿宋" w:hint="eastAsia"/>
          <w:sz w:val="32"/>
          <w:szCs w:val="32"/>
        </w:rPr>
        <w:t>4</w:t>
      </w:r>
      <w:r w:rsidR="00561899" w:rsidRPr="004D66E1">
        <w:rPr>
          <w:rFonts w:ascii="仿宋_GB2312" w:eastAsia="仿宋_GB2312" w:hAnsi="仿宋" w:hint="eastAsia"/>
          <w:sz w:val="32"/>
          <w:szCs w:val="32"/>
        </w:rPr>
        <w:t>月</w:t>
      </w:r>
      <w:r w:rsidR="00561899">
        <w:rPr>
          <w:rFonts w:ascii="仿宋_GB2312" w:eastAsia="仿宋_GB2312" w:hAnsi="仿宋" w:hint="eastAsia"/>
          <w:sz w:val="32"/>
          <w:szCs w:val="32"/>
        </w:rPr>
        <w:t>30</w:t>
      </w:r>
      <w:r w:rsidR="00561899" w:rsidRPr="004D66E1">
        <w:rPr>
          <w:rFonts w:ascii="仿宋_GB2312" w:eastAsia="仿宋_GB2312" w:hAnsi="仿宋" w:hint="eastAsia"/>
          <w:sz w:val="32"/>
          <w:szCs w:val="32"/>
        </w:rPr>
        <w:t>日</w:t>
      </w:r>
      <w:r w:rsidR="006B4F5F">
        <w:rPr>
          <w:rFonts w:ascii="仿宋_GB2312" w:eastAsia="仿宋_GB2312" w:hAnsi="仿宋" w:hint="eastAsia"/>
          <w:sz w:val="32"/>
          <w:szCs w:val="32"/>
        </w:rPr>
        <w:t>内</w:t>
      </w:r>
      <w:r w:rsidR="00285C93">
        <w:rPr>
          <w:rFonts w:ascii="仿宋_GB2312" w:eastAsia="仿宋_GB2312" w:hAnsi="仿宋" w:hint="eastAsia"/>
          <w:sz w:val="32"/>
          <w:szCs w:val="32"/>
        </w:rPr>
        <w:t>2</w:t>
      </w:r>
      <w:r w:rsidR="007A18D6">
        <w:rPr>
          <w:rFonts w:ascii="仿宋_GB2312" w:eastAsia="仿宋_GB2312" w:hAnsi="仿宋" w:hint="eastAsia"/>
          <w:sz w:val="32"/>
          <w:szCs w:val="32"/>
        </w:rPr>
        <w:t>场类似活动</w:t>
      </w:r>
      <w:r w:rsidR="006B4F5F">
        <w:rPr>
          <w:rFonts w:ascii="仿宋_GB2312" w:eastAsia="仿宋_GB2312" w:hAnsi="仿宋" w:hint="eastAsia"/>
          <w:sz w:val="32"/>
          <w:szCs w:val="32"/>
        </w:rPr>
        <w:t>案例的为合格</w:t>
      </w:r>
      <w:r w:rsidR="00285C93">
        <w:rPr>
          <w:rFonts w:ascii="仿宋_GB2312" w:eastAsia="仿宋_GB2312" w:hAnsi="仿宋" w:hint="eastAsia"/>
          <w:sz w:val="32"/>
          <w:szCs w:val="32"/>
        </w:rPr>
        <w:t>，</w:t>
      </w:r>
      <w:r w:rsidR="00561899">
        <w:rPr>
          <w:rFonts w:ascii="仿宋_GB2312" w:eastAsia="仿宋_GB2312" w:hAnsi="仿宋" w:hint="eastAsia"/>
          <w:sz w:val="32"/>
          <w:szCs w:val="32"/>
        </w:rPr>
        <w:t>多提供该时间段内的类似活动案例、荣誉、经历等方面材料的可</w:t>
      </w:r>
      <w:r w:rsidR="00561899">
        <w:rPr>
          <w:rFonts w:ascii="仿宋_GB2312" w:eastAsia="仿宋_GB2312" w:hAnsi="仿宋" w:hint="eastAsia"/>
          <w:sz w:val="32"/>
          <w:szCs w:val="32"/>
        </w:rPr>
        <w:lastRenderedPageBreak/>
        <w:t>酌情加分，</w:t>
      </w:r>
      <w:r w:rsidRPr="007C503C">
        <w:rPr>
          <w:rFonts w:ascii="仿宋_GB2312" w:eastAsia="仿宋_GB2312" w:hAnsi="仿宋"/>
          <w:sz w:val="32"/>
          <w:szCs w:val="32"/>
        </w:rPr>
        <w:t>优得</w:t>
      </w:r>
      <w:r w:rsidR="007C503C" w:rsidRPr="007C503C">
        <w:rPr>
          <w:rFonts w:ascii="仿宋_GB2312" w:eastAsia="仿宋_GB2312" w:hAnsi="仿宋" w:hint="eastAsia"/>
          <w:sz w:val="32"/>
          <w:szCs w:val="32"/>
        </w:rPr>
        <w:t>1</w:t>
      </w:r>
      <w:r w:rsidR="006174AC">
        <w:rPr>
          <w:rFonts w:ascii="仿宋_GB2312" w:eastAsia="仿宋_GB2312" w:hAnsi="仿宋" w:hint="eastAsia"/>
          <w:sz w:val="32"/>
          <w:szCs w:val="32"/>
        </w:rPr>
        <w:t>6</w:t>
      </w:r>
      <w:r w:rsidRPr="007C503C">
        <w:rPr>
          <w:rFonts w:ascii="仿宋_GB2312" w:eastAsia="仿宋_GB2312" w:hAnsi="仿宋"/>
          <w:sz w:val="32"/>
          <w:szCs w:val="32"/>
        </w:rPr>
        <w:t>-</w:t>
      </w:r>
      <w:r w:rsidR="007C503C" w:rsidRPr="007C503C">
        <w:rPr>
          <w:rFonts w:ascii="仿宋_GB2312" w:eastAsia="仿宋_GB2312" w:hAnsi="仿宋"/>
          <w:sz w:val="32"/>
          <w:szCs w:val="32"/>
        </w:rPr>
        <w:t>2</w:t>
      </w:r>
      <w:r w:rsidRPr="007C503C">
        <w:rPr>
          <w:rFonts w:ascii="仿宋_GB2312" w:eastAsia="仿宋_GB2312" w:hAnsi="仿宋"/>
          <w:sz w:val="32"/>
          <w:szCs w:val="32"/>
        </w:rPr>
        <w:t>0分，良得</w:t>
      </w:r>
      <w:r w:rsidR="007C503C" w:rsidRPr="007C503C">
        <w:rPr>
          <w:rFonts w:ascii="仿宋_GB2312" w:eastAsia="仿宋_GB2312" w:hAnsi="仿宋" w:hint="eastAsia"/>
          <w:sz w:val="32"/>
          <w:szCs w:val="32"/>
        </w:rPr>
        <w:t>1</w:t>
      </w:r>
      <w:r w:rsidR="006174AC">
        <w:rPr>
          <w:rFonts w:ascii="仿宋_GB2312" w:eastAsia="仿宋_GB2312" w:hAnsi="仿宋" w:hint="eastAsia"/>
          <w:sz w:val="32"/>
          <w:szCs w:val="32"/>
        </w:rPr>
        <w:t>1</w:t>
      </w:r>
      <w:r w:rsidRPr="007C503C">
        <w:rPr>
          <w:rFonts w:ascii="仿宋_GB2312" w:eastAsia="仿宋_GB2312" w:hAnsi="仿宋"/>
          <w:sz w:val="32"/>
          <w:szCs w:val="32"/>
        </w:rPr>
        <w:t>-</w:t>
      </w:r>
      <w:r w:rsidR="007C503C" w:rsidRPr="007C503C">
        <w:rPr>
          <w:rFonts w:ascii="仿宋_GB2312" w:eastAsia="仿宋_GB2312" w:hAnsi="仿宋"/>
          <w:sz w:val="32"/>
          <w:szCs w:val="32"/>
        </w:rPr>
        <w:t>1</w:t>
      </w:r>
      <w:r w:rsidRPr="007C503C">
        <w:rPr>
          <w:rFonts w:ascii="仿宋_GB2312" w:eastAsia="仿宋_GB2312" w:hAnsi="仿宋"/>
          <w:sz w:val="32"/>
          <w:szCs w:val="32"/>
        </w:rPr>
        <w:t>5分，</w:t>
      </w:r>
      <w:r w:rsidRPr="007C503C">
        <w:rPr>
          <w:rFonts w:ascii="仿宋_GB2312" w:eastAsia="仿宋_GB2312" w:hAnsi="仿宋" w:hint="eastAsia"/>
          <w:sz w:val="32"/>
          <w:szCs w:val="32"/>
        </w:rPr>
        <w:t>合格</w:t>
      </w:r>
      <w:r w:rsidRPr="007C503C">
        <w:rPr>
          <w:rFonts w:ascii="仿宋_GB2312" w:eastAsia="仿宋_GB2312" w:hAnsi="仿宋"/>
          <w:sz w:val="32"/>
          <w:szCs w:val="32"/>
        </w:rPr>
        <w:t>得</w:t>
      </w:r>
      <w:r w:rsidR="007C503C" w:rsidRPr="007C503C">
        <w:rPr>
          <w:rFonts w:ascii="仿宋_GB2312" w:eastAsia="仿宋_GB2312" w:hAnsi="仿宋"/>
          <w:sz w:val="32"/>
          <w:szCs w:val="32"/>
        </w:rPr>
        <w:t>1</w:t>
      </w:r>
      <w:r w:rsidRPr="007C503C">
        <w:rPr>
          <w:rFonts w:ascii="仿宋_GB2312" w:eastAsia="仿宋_GB2312" w:hAnsi="仿宋"/>
          <w:sz w:val="32"/>
          <w:szCs w:val="32"/>
        </w:rPr>
        <w:t>0分。</w:t>
      </w:r>
    </w:p>
    <w:p w:rsidR="00111259" w:rsidRPr="00561899" w:rsidRDefault="00111259" w:rsidP="00111259">
      <w:pPr>
        <w:spacing w:line="560" w:lineRule="exact"/>
        <w:ind w:firstLineChars="200" w:firstLine="640"/>
        <w:rPr>
          <w:rFonts w:ascii="仿宋_GB2312" w:eastAsia="仿宋_GB2312" w:hAnsi="仿宋"/>
          <w:sz w:val="32"/>
          <w:szCs w:val="32"/>
        </w:rPr>
      </w:pPr>
    </w:p>
    <w:p w:rsidR="00C471DF" w:rsidRDefault="00C471DF" w:rsidP="004D66E1">
      <w:pPr>
        <w:spacing w:line="560" w:lineRule="exact"/>
        <w:jc w:val="left"/>
        <w:rPr>
          <w:rFonts w:ascii="仿宋_GB2312" w:eastAsia="仿宋_GB2312" w:hAnsi="仿宋"/>
          <w:sz w:val="32"/>
          <w:szCs w:val="32"/>
        </w:rPr>
      </w:pPr>
    </w:p>
    <w:p w:rsidR="007C503C" w:rsidRPr="006174AC" w:rsidRDefault="007C503C" w:rsidP="004D66E1">
      <w:pPr>
        <w:spacing w:line="560" w:lineRule="exact"/>
        <w:jc w:val="left"/>
        <w:rPr>
          <w:rFonts w:ascii="仿宋_GB2312" w:eastAsia="仿宋_GB2312" w:hAnsi="仿宋"/>
          <w:sz w:val="32"/>
          <w:szCs w:val="32"/>
        </w:rPr>
      </w:pPr>
    </w:p>
    <w:p w:rsidR="00CC7100" w:rsidRPr="004D66E1" w:rsidRDefault="00CC7100" w:rsidP="004D66E1">
      <w:pPr>
        <w:spacing w:line="560" w:lineRule="exact"/>
        <w:jc w:val="right"/>
        <w:rPr>
          <w:rFonts w:ascii="仿宋_GB2312" w:eastAsia="仿宋_GB2312" w:hAnsi="仿宋"/>
          <w:sz w:val="32"/>
          <w:szCs w:val="32"/>
        </w:rPr>
      </w:pPr>
      <w:r w:rsidRPr="004D66E1">
        <w:rPr>
          <w:rFonts w:ascii="仿宋_GB2312" w:eastAsia="仿宋_GB2312" w:hAnsi="仿宋" w:hint="eastAsia"/>
          <w:sz w:val="32"/>
          <w:szCs w:val="32"/>
        </w:rPr>
        <w:t>苏州市园林和绿化管理局</w:t>
      </w:r>
    </w:p>
    <w:p w:rsidR="00FA0B1E" w:rsidRDefault="00CC7100" w:rsidP="00651E7B">
      <w:pPr>
        <w:spacing w:line="560" w:lineRule="exact"/>
        <w:jc w:val="right"/>
        <w:rPr>
          <w:rFonts w:ascii="仿宋_GB2312" w:eastAsia="仿宋_GB2312" w:hAnsi="仿宋"/>
          <w:sz w:val="32"/>
          <w:szCs w:val="32"/>
        </w:rPr>
      </w:pPr>
      <w:r w:rsidRPr="004D66E1">
        <w:rPr>
          <w:rFonts w:ascii="仿宋_GB2312" w:eastAsia="仿宋_GB2312" w:hAnsi="仿宋" w:hint="eastAsia"/>
          <w:sz w:val="32"/>
          <w:szCs w:val="32"/>
        </w:rPr>
        <w:t>202</w:t>
      </w:r>
      <w:r w:rsidR="006A3E51" w:rsidRPr="004D66E1">
        <w:rPr>
          <w:rFonts w:ascii="仿宋_GB2312" w:eastAsia="仿宋_GB2312" w:hAnsi="仿宋" w:hint="eastAsia"/>
          <w:sz w:val="32"/>
          <w:szCs w:val="32"/>
        </w:rPr>
        <w:t>2</w:t>
      </w:r>
      <w:r w:rsidRPr="004D66E1">
        <w:rPr>
          <w:rFonts w:ascii="仿宋_GB2312" w:eastAsia="仿宋_GB2312" w:hAnsi="仿宋" w:hint="eastAsia"/>
          <w:sz w:val="32"/>
          <w:szCs w:val="32"/>
        </w:rPr>
        <w:t>年</w:t>
      </w:r>
      <w:r w:rsidR="006A3E51" w:rsidRPr="004D66E1">
        <w:rPr>
          <w:rFonts w:ascii="仿宋_GB2312" w:eastAsia="仿宋_GB2312" w:hAnsi="仿宋" w:hint="eastAsia"/>
          <w:sz w:val="32"/>
          <w:szCs w:val="32"/>
        </w:rPr>
        <w:t>5</w:t>
      </w:r>
      <w:r w:rsidRPr="004D66E1">
        <w:rPr>
          <w:rFonts w:ascii="仿宋_GB2312" w:eastAsia="仿宋_GB2312" w:hAnsi="仿宋" w:hint="eastAsia"/>
          <w:sz w:val="32"/>
          <w:szCs w:val="32"/>
        </w:rPr>
        <w:t>月</w:t>
      </w:r>
      <w:r w:rsidR="00FE4382">
        <w:rPr>
          <w:rFonts w:ascii="仿宋_GB2312" w:eastAsia="仿宋_GB2312" w:hAnsi="仿宋"/>
          <w:sz w:val="32"/>
          <w:szCs w:val="32"/>
        </w:rPr>
        <w:t>24</w:t>
      </w:r>
      <w:bookmarkStart w:id="0" w:name="_GoBack"/>
      <w:bookmarkEnd w:id="0"/>
      <w:r w:rsidRPr="004D66E1">
        <w:rPr>
          <w:rFonts w:ascii="仿宋_GB2312" w:eastAsia="仿宋_GB2312" w:hAnsi="仿宋" w:hint="eastAsia"/>
          <w:sz w:val="32"/>
          <w:szCs w:val="32"/>
        </w:rPr>
        <w:t>日</w:t>
      </w:r>
    </w:p>
    <w:p w:rsidR="00AE7ADC" w:rsidRDefault="00AE7ADC" w:rsidP="00AE7ADC">
      <w:pPr>
        <w:spacing w:line="560" w:lineRule="exact"/>
        <w:jc w:val="left"/>
        <w:rPr>
          <w:rFonts w:ascii="仿宋_GB2312" w:eastAsia="仿宋_GB2312" w:hAnsi="仿宋"/>
          <w:sz w:val="32"/>
          <w:szCs w:val="32"/>
        </w:rPr>
      </w:pPr>
    </w:p>
    <w:sectPr w:rsidR="00AE7ADC" w:rsidSect="00C2182A">
      <w:pgSz w:w="11906" w:h="16838"/>
      <w:pgMar w:top="2041" w:right="1474" w:bottom="1928" w:left="1588" w:header="851" w:footer="992" w:gutter="0"/>
      <w:pgNumType w:fmt="numberInDash" w:start="1" w:chapStyle="1" w:chapSep="em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A8" w:rsidRDefault="00E11EA8" w:rsidP="008E3E07">
      <w:r>
        <w:separator/>
      </w:r>
    </w:p>
  </w:endnote>
  <w:endnote w:type="continuationSeparator" w:id="0">
    <w:p w:rsidR="00E11EA8" w:rsidRDefault="00E11EA8" w:rsidP="008E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A8" w:rsidRDefault="00E11EA8" w:rsidP="008E3E07">
      <w:r>
        <w:separator/>
      </w:r>
    </w:p>
  </w:footnote>
  <w:footnote w:type="continuationSeparator" w:id="0">
    <w:p w:rsidR="00E11EA8" w:rsidRDefault="00E11EA8" w:rsidP="008E3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7100"/>
    <w:rsid w:val="000056D2"/>
    <w:rsid w:val="00054229"/>
    <w:rsid w:val="00066702"/>
    <w:rsid w:val="00097B70"/>
    <w:rsid w:val="000A2099"/>
    <w:rsid w:val="00104A0F"/>
    <w:rsid w:val="00111259"/>
    <w:rsid w:val="00136937"/>
    <w:rsid w:val="00153470"/>
    <w:rsid w:val="00205D06"/>
    <w:rsid w:val="002141D1"/>
    <w:rsid w:val="00220FE2"/>
    <w:rsid w:val="002335A3"/>
    <w:rsid w:val="00257EE0"/>
    <w:rsid w:val="002744C3"/>
    <w:rsid w:val="00285C93"/>
    <w:rsid w:val="00295C6B"/>
    <w:rsid w:val="002A4CA4"/>
    <w:rsid w:val="002D1617"/>
    <w:rsid w:val="002D2381"/>
    <w:rsid w:val="003020C7"/>
    <w:rsid w:val="003562A5"/>
    <w:rsid w:val="003F3349"/>
    <w:rsid w:val="00401DAC"/>
    <w:rsid w:val="00466D2B"/>
    <w:rsid w:val="004A35F5"/>
    <w:rsid w:val="004D66E1"/>
    <w:rsid w:val="004E38B4"/>
    <w:rsid w:val="00507924"/>
    <w:rsid w:val="00532ED6"/>
    <w:rsid w:val="00561899"/>
    <w:rsid w:val="00563341"/>
    <w:rsid w:val="00582051"/>
    <w:rsid w:val="005B1E12"/>
    <w:rsid w:val="005C6A7C"/>
    <w:rsid w:val="00616F0A"/>
    <w:rsid w:val="006174AC"/>
    <w:rsid w:val="00640F7A"/>
    <w:rsid w:val="00651E7B"/>
    <w:rsid w:val="00656EC5"/>
    <w:rsid w:val="006633C4"/>
    <w:rsid w:val="006921D3"/>
    <w:rsid w:val="006A3E51"/>
    <w:rsid w:val="006B4F5F"/>
    <w:rsid w:val="00707CD6"/>
    <w:rsid w:val="00722DA6"/>
    <w:rsid w:val="00746455"/>
    <w:rsid w:val="0075029D"/>
    <w:rsid w:val="007505B6"/>
    <w:rsid w:val="007616C9"/>
    <w:rsid w:val="00772795"/>
    <w:rsid w:val="00796FE0"/>
    <w:rsid w:val="007A18D6"/>
    <w:rsid w:val="007C4D6F"/>
    <w:rsid w:val="007C503C"/>
    <w:rsid w:val="007C7544"/>
    <w:rsid w:val="007C7D53"/>
    <w:rsid w:val="008113F5"/>
    <w:rsid w:val="00854FE1"/>
    <w:rsid w:val="0086795B"/>
    <w:rsid w:val="008E3E07"/>
    <w:rsid w:val="009C2CF0"/>
    <w:rsid w:val="009E08E8"/>
    <w:rsid w:val="00A06034"/>
    <w:rsid w:val="00A119CB"/>
    <w:rsid w:val="00A412CA"/>
    <w:rsid w:val="00AC343A"/>
    <w:rsid w:val="00AD299D"/>
    <w:rsid w:val="00AE6A71"/>
    <w:rsid w:val="00AE7ADC"/>
    <w:rsid w:val="00B1559B"/>
    <w:rsid w:val="00B773E3"/>
    <w:rsid w:val="00B9794C"/>
    <w:rsid w:val="00BB1323"/>
    <w:rsid w:val="00C11CC8"/>
    <w:rsid w:val="00C2182A"/>
    <w:rsid w:val="00C471DF"/>
    <w:rsid w:val="00C5046C"/>
    <w:rsid w:val="00C5163F"/>
    <w:rsid w:val="00CC7100"/>
    <w:rsid w:val="00D330A9"/>
    <w:rsid w:val="00D75A00"/>
    <w:rsid w:val="00D8139A"/>
    <w:rsid w:val="00D85202"/>
    <w:rsid w:val="00D85CE0"/>
    <w:rsid w:val="00D87039"/>
    <w:rsid w:val="00DD0D89"/>
    <w:rsid w:val="00E11EA8"/>
    <w:rsid w:val="00E11EC2"/>
    <w:rsid w:val="00E22F73"/>
    <w:rsid w:val="00ED1875"/>
    <w:rsid w:val="00EF1B1C"/>
    <w:rsid w:val="00F002FF"/>
    <w:rsid w:val="00F335EE"/>
    <w:rsid w:val="00F35A58"/>
    <w:rsid w:val="00F6203E"/>
    <w:rsid w:val="00FA0B1E"/>
    <w:rsid w:val="00FA4DE6"/>
    <w:rsid w:val="00FB28B2"/>
    <w:rsid w:val="00FD4CB6"/>
    <w:rsid w:val="00FE354A"/>
    <w:rsid w:val="00FE4382"/>
    <w:rsid w:val="00FE7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76889"/>
  <w15:docId w15:val="{B5816E1E-E281-44A8-92DF-04092E1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10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E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3E07"/>
    <w:rPr>
      <w:rFonts w:ascii="Times New Roman" w:eastAsia="宋体" w:hAnsi="Times New Roman" w:cs="Times New Roman"/>
      <w:sz w:val="18"/>
      <w:szCs w:val="18"/>
    </w:rPr>
  </w:style>
  <w:style w:type="paragraph" w:styleId="a5">
    <w:name w:val="footer"/>
    <w:basedOn w:val="a"/>
    <w:link w:val="a6"/>
    <w:uiPriority w:val="99"/>
    <w:unhideWhenUsed/>
    <w:rsid w:val="008E3E07"/>
    <w:pPr>
      <w:tabs>
        <w:tab w:val="center" w:pos="4153"/>
        <w:tab w:val="right" w:pos="8306"/>
      </w:tabs>
      <w:snapToGrid w:val="0"/>
      <w:jc w:val="left"/>
    </w:pPr>
    <w:rPr>
      <w:sz w:val="18"/>
      <w:szCs w:val="18"/>
    </w:rPr>
  </w:style>
  <w:style w:type="character" w:customStyle="1" w:styleId="a6">
    <w:name w:val="页脚 字符"/>
    <w:basedOn w:val="a0"/>
    <w:link w:val="a5"/>
    <w:uiPriority w:val="99"/>
    <w:rsid w:val="008E3E07"/>
    <w:rPr>
      <w:rFonts w:ascii="Times New Roman" w:eastAsia="宋体" w:hAnsi="Times New Roman" w:cs="Times New Roman"/>
      <w:sz w:val="18"/>
      <w:szCs w:val="18"/>
    </w:rPr>
  </w:style>
  <w:style w:type="paragraph" w:styleId="a7">
    <w:name w:val="Normal (Web)"/>
    <w:basedOn w:val="a"/>
    <w:uiPriority w:val="99"/>
    <w:semiHidden/>
    <w:unhideWhenUsed/>
    <w:rsid w:val="00D330A9"/>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2D23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8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431</Words>
  <Characters>2459</Characters>
  <Application>Microsoft Office Word</Application>
  <DocSecurity>0</DocSecurity>
  <Lines>20</Lines>
  <Paragraphs>5</Paragraphs>
  <ScaleCrop>false</ScaleCrop>
  <Company>MS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31</cp:revision>
  <cp:lastPrinted>2021-08-19T08:22:00Z</cp:lastPrinted>
  <dcterms:created xsi:type="dcterms:W3CDTF">2022-05-09T05:59:00Z</dcterms:created>
  <dcterms:modified xsi:type="dcterms:W3CDTF">2022-05-24T06:21:00Z</dcterms:modified>
</cp:coreProperties>
</file>