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80" w:lineRule="exact"/>
        <w:ind w:firstLine="880" w:firstLineChars="200"/>
        <w:jc w:val="center"/>
        <w:rPr>
          <w:rFonts w:hint="eastAsia" w:ascii="方正小标宋简体" w:hAnsi="仿宋" w:eastAsia="方正小标宋简体" w:cs="Times New Roman"/>
          <w:bCs/>
          <w:color w:val="000000"/>
          <w:sz w:val="44"/>
          <w:szCs w:val="44"/>
        </w:rPr>
      </w:pPr>
      <w:r>
        <w:rPr>
          <w:rFonts w:hint="eastAsia" w:ascii="方正小标宋简体" w:hAnsi="仿宋" w:eastAsia="方正小标宋简体" w:cs="Times New Roman"/>
          <w:bCs/>
          <w:color w:val="000000"/>
          <w:sz w:val="44"/>
          <w:szCs w:val="44"/>
        </w:rPr>
        <w:t>市园林和绿化监察所</w:t>
      </w:r>
    </w:p>
    <w:p>
      <w:pPr>
        <w:adjustRightInd w:val="0"/>
        <w:snapToGrid w:val="0"/>
        <w:spacing w:line="680" w:lineRule="exact"/>
        <w:ind w:firstLine="880" w:firstLineChars="200"/>
        <w:jc w:val="center"/>
        <w:rPr>
          <w:rFonts w:hint="eastAsia" w:ascii="方正小标宋简体" w:hAnsi="仿宋" w:eastAsia="方正小标宋简体" w:cs="Times New Roman"/>
          <w:bCs/>
          <w:color w:val="000000"/>
          <w:sz w:val="44"/>
          <w:szCs w:val="44"/>
          <w:lang w:eastAsia="zh-CN"/>
        </w:rPr>
      </w:pPr>
      <w:r>
        <w:rPr>
          <w:rFonts w:hint="eastAsia" w:ascii="方正小标宋简体" w:hAnsi="仿宋" w:eastAsia="方正小标宋简体" w:cs="Times New Roman"/>
          <w:bCs/>
          <w:color w:val="000000"/>
          <w:sz w:val="44"/>
          <w:szCs w:val="44"/>
        </w:rPr>
        <w:t>物业保洁</w:t>
      </w:r>
      <w:r>
        <w:rPr>
          <w:rFonts w:hint="eastAsia" w:ascii="方正小标宋简体" w:hAnsi="仿宋" w:eastAsia="方正小标宋简体" w:cs="Times New Roman"/>
          <w:bCs/>
          <w:color w:val="000000"/>
          <w:sz w:val="44"/>
          <w:szCs w:val="44"/>
          <w:lang w:eastAsia="zh-CN"/>
        </w:rPr>
        <w:t>、</w:t>
      </w:r>
      <w:r>
        <w:rPr>
          <w:rFonts w:hint="eastAsia" w:ascii="方正小标宋简体" w:hAnsi="仿宋" w:eastAsia="方正小标宋简体" w:cs="Times New Roman"/>
          <w:bCs/>
          <w:color w:val="000000"/>
          <w:sz w:val="44"/>
          <w:szCs w:val="44"/>
          <w:lang w:val="en-US" w:eastAsia="zh-CN"/>
        </w:rPr>
        <w:t>保安项目</w:t>
      </w:r>
      <w:r>
        <w:rPr>
          <w:rFonts w:hint="eastAsia" w:ascii="方正小标宋简体" w:hAnsi="仿宋" w:eastAsia="方正小标宋简体" w:cs="Times New Roman"/>
          <w:bCs/>
          <w:color w:val="000000"/>
          <w:sz w:val="44"/>
          <w:szCs w:val="44"/>
        </w:rPr>
        <w:t>询价</w:t>
      </w:r>
      <w:r>
        <w:rPr>
          <w:rFonts w:hint="eastAsia" w:ascii="方正小标宋简体" w:hAnsi="仿宋" w:eastAsia="方正小标宋简体" w:cs="Times New Roman"/>
          <w:bCs/>
          <w:color w:val="000000"/>
          <w:sz w:val="44"/>
          <w:szCs w:val="44"/>
          <w:lang w:val="en-US" w:eastAsia="zh-CN"/>
        </w:rPr>
        <w:t>函</w:t>
      </w:r>
    </w:p>
    <w:p>
      <w:pPr>
        <w:adjustRightInd w:val="0"/>
        <w:snapToGrid w:val="0"/>
        <w:ind w:firstLine="480" w:firstLineChars="200"/>
        <w:jc w:val="left"/>
        <w:rPr>
          <w:rFonts w:ascii="仿宋" w:hAnsi="仿宋" w:cs="Times New Roman"/>
          <w:bCs/>
          <w:color w:val="000000"/>
          <w:szCs w:val="24"/>
        </w:rPr>
      </w:pPr>
    </w:p>
    <w:p>
      <w:pPr>
        <w:adjustRightInd w:val="0"/>
        <w:snapToGrid w:val="0"/>
        <w:spacing w:line="560" w:lineRule="exact"/>
        <w:ind w:firstLine="640" w:firstLineChars="200"/>
        <w:jc w:val="left"/>
        <w:rPr>
          <w:rFonts w:ascii="仿宋_GB2312" w:hAnsi="仿宋" w:eastAsia="仿宋_GB2312" w:cs="Times New Roman"/>
          <w:bCs/>
          <w:color w:val="000000"/>
          <w:sz w:val="32"/>
          <w:szCs w:val="32"/>
        </w:rPr>
      </w:pPr>
      <w:r>
        <w:rPr>
          <w:rFonts w:hint="eastAsia" w:ascii="仿宋_GB2312" w:hAnsi="仿宋" w:eastAsia="仿宋_GB2312" w:cs="Times New Roman"/>
          <w:bCs/>
          <w:color w:val="000000"/>
          <w:sz w:val="32"/>
          <w:szCs w:val="32"/>
        </w:rPr>
        <w:t>苏州市园林局监察所物业保洁项目位于虎丘区玉湖街石湖景区工程建设指挥部（石湖景区北门西侧）大楼，共2层，一层建筑面积约1700平方米，二层建筑面积约750平方米，合计2450平方米。项目主要需求为，该大楼</w:t>
      </w:r>
      <w:r>
        <w:rPr>
          <w:rFonts w:hint="eastAsia" w:ascii="仿宋_GB2312" w:hAnsi="仿宋" w:eastAsia="仿宋_GB2312" w:cs="Times New Roman"/>
          <w:bCs/>
          <w:color w:val="000000"/>
          <w:sz w:val="32"/>
          <w:szCs w:val="32"/>
          <w:lang w:val="en-US" w:eastAsia="zh-CN"/>
        </w:rPr>
        <w:t>办公</w:t>
      </w:r>
      <w:r>
        <w:rPr>
          <w:rFonts w:hint="eastAsia" w:ascii="仿宋_GB2312" w:hAnsi="仿宋" w:eastAsia="仿宋_GB2312" w:cs="Times New Roman"/>
          <w:bCs/>
          <w:color w:val="000000"/>
          <w:sz w:val="32"/>
          <w:szCs w:val="32"/>
        </w:rPr>
        <w:t>区域的清洁卫生管理及夜间安全保卫工作，具体要求如下：</w:t>
      </w:r>
    </w:p>
    <w:p>
      <w:pPr>
        <w:adjustRightInd w:val="0"/>
        <w:snapToGrid w:val="0"/>
        <w:spacing w:line="560" w:lineRule="exact"/>
        <w:ind w:firstLine="640" w:firstLineChars="200"/>
        <w:jc w:val="left"/>
        <w:rPr>
          <w:rFonts w:ascii="黑体" w:hAnsi="黑体" w:eastAsia="黑体" w:cs="Times New Roman"/>
          <w:bCs/>
          <w:color w:val="000000"/>
          <w:sz w:val="32"/>
          <w:szCs w:val="32"/>
        </w:rPr>
      </w:pPr>
      <w:r>
        <w:rPr>
          <w:rFonts w:hint="eastAsia" w:ascii="黑体" w:hAnsi="黑体" w:eastAsia="黑体" w:cs="Times New Roman"/>
          <w:bCs/>
          <w:color w:val="000000"/>
          <w:sz w:val="32"/>
          <w:szCs w:val="32"/>
        </w:rPr>
        <w:t>一、项目需求</w:t>
      </w:r>
    </w:p>
    <w:p>
      <w:pPr>
        <w:adjustRightInd w:val="0"/>
        <w:snapToGrid w:val="0"/>
        <w:spacing w:line="560" w:lineRule="exact"/>
        <w:ind w:firstLine="640" w:firstLineChars="200"/>
        <w:jc w:val="left"/>
        <w:rPr>
          <w:rFonts w:ascii="黑体" w:hAnsi="黑体" w:eastAsia="黑体" w:cs="Times New Roman"/>
          <w:bCs/>
          <w:color w:val="000000"/>
          <w:sz w:val="32"/>
          <w:szCs w:val="32"/>
        </w:rPr>
      </w:pPr>
      <w:r>
        <w:rPr>
          <w:rFonts w:hint="eastAsia" w:ascii="黑体" w:hAnsi="黑体" w:eastAsia="黑体" w:cs="Times New Roman"/>
          <w:bCs/>
          <w:color w:val="000000"/>
          <w:sz w:val="32"/>
          <w:szCs w:val="32"/>
        </w:rPr>
        <w:t>（一）项目预算</w:t>
      </w:r>
    </w:p>
    <w:p>
      <w:pPr>
        <w:adjustRightInd w:val="0"/>
        <w:snapToGrid w:val="0"/>
        <w:spacing w:line="560" w:lineRule="exact"/>
        <w:ind w:firstLine="640" w:firstLineChars="200"/>
        <w:jc w:val="left"/>
        <w:rPr>
          <w:rFonts w:ascii="仿宋_GB2312" w:hAnsi="仿宋" w:eastAsia="仿宋_GB2312" w:cs="Times New Roman"/>
          <w:bCs/>
          <w:color w:val="000000"/>
          <w:sz w:val="32"/>
          <w:szCs w:val="32"/>
        </w:rPr>
      </w:pPr>
      <w:r>
        <w:rPr>
          <w:rFonts w:hint="eastAsia" w:ascii="仿宋_GB2312" w:hAnsi="仿宋" w:eastAsia="仿宋_GB2312" w:cs="Times New Roman"/>
          <w:bCs/>
          <w:color w:val="000000"/>
          <w:sz w:val="32"/>
          <w:szCs w:val="32"/>
        </w:rPr>
        <w:t>10.2万元。</w:t>
      </w:r>
    </w:p>
    <w:p>
      <w:pPr>
        <w:adjustRightInd w:val="0"/>
        <w:snapToGrid w:val="0"/>
        <w:spacing w:line="560" w:lineRule="exact"/>
        <w:ind w:firstLine="640" w:firstLineChars="200"/>
        <w:jc w:val="left"/>
        <w:rPr>
          <w:rFonts w:ascii="黑体" w:hAnsi="黑体" w:eastAsia="黑体" w:cs="Times New Roman"/>
          <w:bCs/>
          <w:color w:val="000000"/>
          <w:sz w:val="32"/>
          <w:szCs w:val="32"/>
        </w:rPr>
      </w:pPr>
      <w:r>
        <w:rPr>
          <w:rFonts w:hint="eastAsia" w:ascii="黑体" w:hAnsi="黑体" w:eastAsia="黑体" w:cs="Times New Roman"/>
          <w:bCs/>
          <w:color w:val="000000"/>
          <w:sz w:val="32"/>
          <w:szCs w:val="32"/>
        </w:rPr>
        <w:t>（二）项目服务期限</w:t>
      </w:r>
    </w:p>
    <w:p>
      <w:pPr>
        <w:adjustRightInd w:val="0"/>
        <w:snapToGrid w:val="0"/>
        <w:spacing w:line="560" w:lineRule="exact"/>
        <w:ind w:firstLine="640" w:firstLineChars="200"/>
        <w:jc w:val="left"/>
        <w:rPr>
          <w:rFonts w:ascii="仿宋_GB2312" w:hAnsi="仿宋" w:eastAsia="仿宋_GB2312" w:cs="Times New Roman"/>
          <w:bCs/>
          <w:color w:val="000000"/>
          <w:sz w:val="32"/>
          <w:szCs w:val="32"/>
        </w:rPr>
      </w:pPr>
      <w:r>
        <w:rPr>
          <w:rFonts w:hint="eastAsia" w:ascii="仿宋_GB2312" w:hAnsi="仿宋" w:eastAsia="仿宋_GB2312" w:cs="Times New Roman"/>
          <w:bCs/>
          <w:color w:val="000000"/>
          <w:sz w:val="32"/>
          <w:szCs w:val="32"/>
        </w:rPr>
        <w:t>2023年2月</w:t>
      </w:r>
      <w:r>
        <w:rPr>
          <w:rFonts w:hint="eastAsia" w:ascii="仿宋_GB2312" w:hAnsi="仿宋" w:eastAsia="仿宋_GB2312" w:cs="Times New Roman"/>
          <w:bCs/>
          <w:color w:val="000000"/>
          <w:sz w:val="32"/>
          <w:szCs w:val="32"/>
          <w:lang w:val="en-US" w:eastAsia="zh-CN"/>
        </w:rPr>
        <w:t>1日</w:t>
      </w:r>
      <w:r>
        <w:rPr>
          <w:rFonts w:hint="eastAsia" w:ascii="仿宋_GB2312" w:hAnsi="仿宋" w:eastAsia="仿宋_GB2312" w:cs="Times New Roman"/>
          <w:bCs/>
          <w:color w:val="000000"/>
          <w:sz w:val="32"/>
          <w:szCs w:val="32"/>
        </w:rPr>
        <w:t>至2023年12月31日，总计 11个月。</w:t>
      </w:r>
    </w:p>
    <w:p>
      <w:pPr>
        <w:adjustRightInd w:val="0"/>
        <w:snapToGrid w:val="0"/>
        <w:spacing w:line="560" w:lineRule="exact"/>
        <w:ind w:firstLine="640" w:firstLineChars="200"/>
        <w:jc w:val="left"/>
        <w:rPr>
          <w:rFonts w:ascii="黑体" w:hAnsi="黑体" w:eastAsia="黑体" w:cs="Times New Roman"/>
          <w:bCs/>
          <w:color w:val="000000"/>
          <w:sz w:val="32"/>
          <w:szCs w:val="32"/>
        </w:rPr>
      </w:pPr>
      <w:r>
        <w:rPr>
          <w:rFonts w:hint="eastAsia" w:ascii="黑体" w:hAnsi="黑体" w:eastAsia="黑体" w:cs="Times New Roman"/>
          <w:bCs/>
          <w:color w:val="000000"/>
          <w:sz w:val="32"/>
          <w:szCs w:val="32"/>
        </w:rPr>
        <w:t>（三）岗位需求及要求</w:t>
      </w:r>
    </w:p>
    <w:p>
      <w:pPr>
        <w:adjustRightInd w:val="0"/>
        <w:snapToGrid w:val="0"/>
        <w:spacing w:line="560" w:lineRule="exact"/>
        <w:ind w:firstLine="640" w:firstLineChars="200"/>
        <w:jc w:val="left"/>
        <w:rPr>
          <w:rFonts w:ascii="仿宋_GB2312" w:hAnsi="仿宋" w:eastAsia="仿宋_GB2312" w:cs="Times New Roman"/>
          <w:bCs/>
          <w:color w:val="000000"/>
          <w:sz w:val="32"/>
          <w:szCs w:val="32"/>
        </w:rPr>
      </w:pPr>
      <w:r>
        <w:rPr>
          <w:rFonts w:hint="eastAsia" w:ascii="仿宋_GB2312" w:hAnsi="仿宋" w:eastAsia="仿宋_GB2312" w:cs="Times New Roman"/>
          <w:bCs/>
          <w:color w:val="000000"/>
          <w:sz w:val="32"/>
          <w:szCs w:val="32"/>
        </w:rPr>
        <w:t>物业保洁总计3个岗位，具体要求见服务人员岗位表。</w:t>
      </w:r>
    </w:p>
    <w:p>
      <w:pPr>
        <w:adjustRightInd w:val="0"/>
        <w:snapToGrid w:val="0"/>
        <w:spacing w:line="560" w:lineRule="exact"/>
        <w:ind w:firstLine="640" w:firstLineChars="200"/>
        <w:jc w:val="center"/>
        <w:rPr>
          <w:rFonts w:ascii="黑体" w:hAnsi="黑体" w:eastAsia="黑体" w:cs="Times New Roman"/>
          <w:bCs/>
          <w:color w:val="000000"/>
          <w:sz w:val="32"/>
          <w:szCs w:val="32"/>
        </w:rPr>
      </w:pPr>
    </w:p>
    <w:p>
      <w:pPr>
        <w:adjustRightInd w:val="0"/>
        <w:snapToGrid w:val="0"/>
        <w:spacing w:line="560" w:lineRule="exact"/>
        <w:ind w:firstLine="640" w:firstLineChars="200"/>
        <w:jc w:val="center"/>
        <w:rPr>
          <w:rFonts w:ascii="黑体" w:hAnsi="黑体" w:eastAsia="黑体" w:cs="Times New Roman"/>
          <w:bCs/>
          <w:color w:val="000000"/>
          <w:sz w:val="32"/>
          <w:szCs w:val="32"/>
        </w:rPr>
      </w:pPr>
      <w:r>
        <w:rPr>
          <w:rFonts w:hint="eastAsia" w:ascii="黑体" w:hAnsi="黑体" w:eastAsia="黑体" w:cs="Times New Roman"/>
          <w:bCs/>
          <w:color w:val="000000"/>
          <w:sz w:val="32"/>
          <w:szCs w:val="32"/>
        </w:rPr>
        <w:t>服务人员岗位表</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1708"/>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pct"/>
            <w:vAlign w:val="center"/>
          </w:tcPr>
          <w:p>
            <w:pPr>
              <w:jc w:val="center"/>
              <w:rPr>
                <w:rFonts w:ascii="仿宋_GB2312" w:hAnsi="仿宋" w:eastAsia="仿宋_GB2312" w:cs="Times New Roman"/>
                <w:b/>
                <w:color w:val="000000"/>
                <w:sz w:val="28"/>
                <w:szCs w:val="28"/>
              </w:rPr>
            </w:pPr>
            <w:r>
              <w:rPr>
                <w:rFonts w:hint="eastAsia" w:ascii="仿宋_GB2312" w:hAnsi="仿宋" w:eastAsia="仿宋_GB2312" w:cs="Times New Roman"/>
                <w:b/>
                <w:color w:val="000000"/>
                <w:sz w:val="28"/>
                <w:szCs w:val="28"/>
              </w:rPr>
              <w:t>岗 位</w:t>
            </w:r>
          </w:p>
        </w:tc>
        <w:tc>
          <w:tcPr>
            <w:tcW w:w="1002" w:type="pct"/>
            <w:vAlign w:val="center"/>
          </w:tcPr>
          <w:p>
            <w:pPr>
              <w:jc w:val="center"/>
              <w:rPr>
                <w:rFonts w:ascii="仿宋_GB2312" w:hAnsi="仿宋" w:eastAsia="仿宋_GB2312" w:cs="Times New Roman"/>
                <w:b/>
                <w:color w:val="000000"/>
                <w:sz w:val="28"/>
                <w:szCs w:val="28"/>
              </w:rPr>
            </w:pPr>
            <w:r>
              <w:rPr>
                <w:rFonts w:hint="eastAsia" w:ascii="仿宋_GB2312" w:hAnsi="仿宋" w:eastAsia="仿宋_GB2312" w:cs="Times New Roman"/>
                <w:b/>
                <w:color w:val="000000"/>
                <w:sz w:val="28"/>
                <w:szCs w:val="28"/>
              </w:rPr>
              <w:t>数量（名）</w:t>
            </w:r>
          </w:p>
        </w:tc>
        <w:tc>
          <w:tcPr>
            <w:tcW w:w="3356" w:type="pct"/>
            <w:vAlign w:val="center"/>
          </w:tcPr>
          <w:p>
            <w:pPr>
              <w:jc w:val="center"/>
              <w:rPr>
                <w:rFonts w:ascii="仿宋_GB2312" w:hAnsi="仿宋" w:eastAsia="仿宋_GB2312" w:cs="Times New Roman"/>
                <w:b/>
                <w:color w:val="000000"/>
                <w:sz w:val="28"/>
                <w:szCs w:val="28"/>
              </w:rPr>
            </w:pPr>
            <w:r>
              <w:rPr>
                <w:rFonts w:hint="eastAsia" w:ascii="仿宋_GB2312" w:hAnsi="仿宋" w:eastAsia="仿宋_GB2312" w:cs="Times New Roman"/>
                <w:b/>
                <w:color w:val="000000"/>
                <w:sz w:val="28"/>
                <w:szCs w:val="28"/>
              </w:rPr>
              <w:t>人员基本要求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pct"/>
            <w:vAlign w:val="center"/>
          </w:tcPr>
          <w:p>
            <w:pPr>
              <w:spacing w:line="480" w:lineRule="exact"/>
              <w:jc w:val="center"/>
              <w:rPr>
                <w:rFonts w:ascii="仿宋_GB2312" w:hAnsi="仿宋" w:eastAsia="仿宋_GB2312" w:cs="Times New Roman"/>
                <w:color w:val="000000"/>
                <w:sz w:val="28"/>
                <w:szCs w:val="28"/>
              </w:rPr>
            </w:pPr>
            <w:r>
              <w:rPr>
                <w:rFonts w:hint="eastAsia" w:ascii="仿宋_GB2312" w:hAnsi="仿宋" w:eastAsia="仿宋_GB2312" w:cs="Times New Roman"/>
                <w:color w:val="000000"/>
                <w:sz w:val="28"/>
                <w:szCs w:val="28"/>
              </w:rPr>
              <w:t>保洁员</w:t>
            </w:r>
          </w:p>
        </w:tc>
        <w:tc>
          <w:tcPr>
            <w:tcW w:w="1002" w:type="pct"/>
            <w:vAlign w:val="center"/>
          </w:tcPr>
          <w:p>
            <w:pPr>
              <w:spacing w:line="480" w:lineRule="exact"/>
              <w:jc w:val="center"/>
              <w:rPr>
                <w:rFonts w:ascii="仿宋_GB2312" w:hAnsi="仿宋" w:eastAsia="仿宋_GB2312" w:cs="Times New Roman"/>
                <w:color w:val="000000"/>
                <w:sz w:val="28"/>
                <w:szCs w:val="28"/>
              </w:rPr>
            </w:pPr>
            <w:r>
              <w:rPr>
                <w:rFonts w:hint="eastAsia" w:ascii="仿宋_GB2312" w:hAnsi="仿宋" w:eastAsia="仿宋_GB2312" w:cs="Times New Roman"/>
                <w:color w:val="000000"/>
                <w:sz w:val="28"/>
                <w:szCs w:val="28"/>
              </w:rPr>
              <w:t>1</w:t>
            </w:r>
          </w:p>
        </w:tc>
        <w:tc>
          <w:tcPr>
            <w:tcW w:w="3356" w:type="pct"/>
            <w:vAlign w:val="center"/>
          </w:tcPr>
          <w:p>
            <w:pPr>
              <w:spacing w:line="480" w:lineRule="exact"/>
              <w:rPr>
                <w:rFonts w:ascii="仿宋_GB2312" w:hAnsi="仿宋" w:eastAsia="仿宋_GB2312" w:cs="Times New Roman"/>
                <w:color w:val="000000"/>
                <w:sz w:val="28"/>
                <w:szCs w:val="28"/>
              </w:rPr>
            </w:pPr>
            <w:r>
              <w:rPr>
                <w:rFonts w:hint="eastAsia" w:ascii="仿宋_GB2312" w:hAnsi="仿宋" w:eastAsia="仿宋_GB2312" w:cs="Times New Roman"/>
                <w:color w:val="000000"/>
                <w:sz w:val="28"/>
                <w:szCs w:val="28"/>
              </w:rPr>
              <w:t>保洁人员要求女性，不超过50周岁，持有健康证明。有类似项目工作经验，熟悉保洁流程。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pct"/>
            <w:vAlign w:val="center"/>
          </w:tcPr>
          <w:p>
            <w:pPr>
              <w:spacing w:line="480" w:lineRule="exact"/>
              <w:jc w:val="center"/>
              <w:rPr>
                <w:rFonts w:ascii="仿宋_GB2312" w:hAnsi="仿宋" w:eastAsia="仿宋_GB2312" w:cs="Times New Roman"/>
                <w:color w:val="000000"/>
                <w:sz w:val="28"/>
                <w:szCs w:val="28"/>
              </w:rPr>
            </w:pPr>
            <w:r>
              <w:rPr>
                <w:rFonts w:hint="eastAsia" w:ascii="仿宋_GB2312" w:hAnsi="仿宋" w:eastAsia="仿宋_GB2312" w:cs="Times New Roman"/>
                <w:color w:val="000000"/>
                <w:sz w:val="28"/>
                <w:szCs w:val="28"/>
              </w:rPr>
              <w:t>保安</w:t>
            </w:r>
          </w:p>
        </w:tc>
        <w:tc>
          <w:tcPr>
            <w:tcW w:w="1002" w:type="pct"/>
            <w:vAlign w:val="center"/>
          </w:tcPr>
          <w:p>
            <w:pPr>
              <w:spacing w:line="480" w:lineRule="exact"/>
              <w:jc w:val="center"/>
              <w:rPr>
                <w:rFonts w:ascii="仿宋_GB2312" w:hAnsi="仿宋" w:eastAsia="仿宋_GB2312" w:cs="Times New Roman"/>
                <w:color w:val="000000"/>
                <w:sz w:val="28"/>
                <w:szCs w:val="28"/>
              </w:rPr>
            </w:pPr>
            <w:r>
              <w:rPr>
                <w:rFonts w:hint="eastAsia" w:ascii="仿宋_GB2312" w:hAnsi="仿宋" w:eastAsia="仿宋_GB2312" w:cs="Times New Roman"/>
                <w:color w:val="000000"/>
                <w:sz w:val="28"/>
                <w:szCs w:val="28"/>
              </w:rPr>
              <w:t>2</w:t>
            </w:r>
          </w:p>
        </w:tc>
        <w:tc>
          <w:tcPr>
            <w:tcW w:w="3356" w:type="pct"/>
            <w:vAlign w:val="center"/>
          </w:tcPr>
          <w:p>
            <w:pPr>
              <w:spacing w:line="480" w:lineRule="exact"/>
              <w:rPr>
                <w:rFonts w:ascii="仿宋_GB2312" w:hAnsi="仿宋" w:eastAsia="仿宋_GB2312" w:cs="Times New Roman"/>
                <w:color w:val="000000"/>
                <w:sz w:val="28"/>
                <w:szCs w:val="28"/>
              </w:rPr>
            </w:pPr>
            <w:r>
              <w:rPr>
                <w:rFonts w:hint="eastAsia" w:ascii="仿宋_GB2312" w:hAnsi="仿宋" w:eastAsia="仿宋_GB2312" w:cs="Times New Roman"/>
                <w:color w:val="000000"/>
                <w:sz w:val="28"/>
                <w:szCs w:val="28"/>
              </w:rPr>
              <w:t>男性不超过60岁，身体健康，具有本地户口或者居住证，具有保卫安全工作经验，会正确使用灭火器等消防设施。</w:t>
            </w:r>
          </w:p>
        </w:tc>
      </w:tr>
    </w:tbl>
    <w:p>
      <w:pPr>
        <w:adjustRightInd w:val="0"/>
        <w:snapToGrid w:val="0"/>
        <w:spacing w:line="560" w:lineRule="exact"/>
        <w:ind w:firstLine="640" w:firstLineChars="200"/>
        <w:jc w:val="center"/>
        <w:rPr>
          <w:rFonts w:hint="eastAsia" w:ascii="黑体" w:hAnsi="黑体" w:eastAsia="黑体" w:cs="Times New Roman"/>
          <w:bCs/>
          <w:color w:val="000000"/>
          <w:sz w:val="32"/>
          <w:szCs w:val="32"/>
        </w:rPr>
      </w:pPr>
    </w:p>
    <w:p>
      <w:pPr>
        <w:adjustRightInd w:val="0"/>
        <w:snapToGrid w:val="0"/>
        <w:spacing w:line="560" w:lineRule="exact"/>
        <w:ind w:firstLine="640" w:firstLineChars="200"/>
        <w:jc w:val="center"/>
        <w:rPr>
          <w:rFonts w:hint="eastAsia" w:ascii="黑体" w:hAnsi="黑体" w:eastAsia="黑体" w:cs="Times New Roman"/>
          <w:bCs/>
          <w:color w:val="000000"/>
          <w:sz w:val="32"/>
          <w:szCs w:val="32"/>
        </w:rPr>
      </w:pPr>
    </w:p>
    <w:p>
      <w:pPr>
        <w:adjustRightInd w:val="0"/>
        <w:snapToGrid w:val="0"/>
        <w:spacing w:line="560" w:lineRule="exact"/>
        <w:ind w:firstLine="640" w:firstLineChars="200"/>
        <w:jc w:val="center"/>
        <w:rPr>
          <w:rFonts w:ascii="黑体" w:hAnsi="黑体" w:eastAsia="黑体" w:cs="Times New Roman"/>
          <w:bCs/>
          <w:color w:val="000000"/>
          <w:sz w:val="32"/>
          <w:szCs w:val="32"/>
        </w:rPr>
      </w:pPr>
      <w:r>
        <w:rPr>
          <w:rFonts w:hint="eastAsia" w:ascii="黑体" w:hAnsi="黑体" w:eastAsia="黑体" w:cs="Times New Roman"/>
          <w:bCs/>
          <w:color w:val="000000"/>
          <w:sz w:val="32"/>
          <w:szCs w:val="32"/>
        </w:rPr>
        <w:t>时间及岗位具体分布情况表</w:t>
      </w:r>
    </w:p>
    <w:tbl>
      <w:tblPr>
        <w:tblStyle w:val="7"/>
        <w:tblW w:w="8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3"/>
        <w:gridCol w:w="2297"/>
        <w:gridCol w:w="3113"/>
        <w:gridCol w:w="992"/>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jc w:val="center"/>
        </w:trPr>
        <w:tc>
          <w:tcPr>
            <w:tcW w:w="973" w:type="dxa"/>
            <w:tcMar>
              <w:top w:w="15" w:type="dxa"/>
              <w:left w:w="15" w:type="dxa"/>
              <w:right w:w="15" w:type="dxa"/>
            </w:tcMar>
            <w:vAlign w:val="center"/>
          </w:tcPr>
          <w:p>
            <w:pPr>
              <w:spacing w:line="480" w:lineRule="exact"/>
              <w:jc w:val="center"/>
              <w:rPr>
                <w:rFonts w:ascii="仿宋_GB2312" w:hAnsi="仿宋" w:eastAsia="仿宋_GB2312" w:cs="Times New Roman"/>
                <w:b/>
                <w:color w:val="000000"/>
                <w:sz w:val="28"/>
                <w:szCs w:val="28"/>
              </w:rPr>
            </w:pPr>
            <w:r>
              <w:rPr>
                <w:rFonts w:hint="eastAsia" w:ascii="仿宋_GB2312" w:hAnsi="仿宋" w:eastAsia="仿宋_GB2312" w:cs="Times New Roman"/>
                <w:b/>
                <w:color w:val="000000"/>
                <w:sz w:val="28"/>
                <w:szCs w:val="28"/>
              </w:rPr>
              <w:t>序号</w:t>
            </w:r>
          </w:p>
        </w:tc>
        <w:tc>
          <w:tcPr>
            <w:tcW w:w="2297" w:type="dxa"/>
            <w:tcMar>
              <w:top w:w="15" w:type="dxa"/>
              <w:left w:w="15" w:type="dxa"/>
              <w:right w:w="15" w:type="dxa"/>
            </w:tcMar>
            <w:vAlign w:val="center"/>
          </w:tcPr>
          <w:p>
            <w:pPr>
              <w:spacing w:line="480" w:lineRule="exact"/>
              <w:jc w:val="center"/>
              <w:rPr>
                <w:rFonts w:ascii="仿宋_GB2312" w:hAnsi="仿宋" w:eastAsia="仿宋_GB2312" w:cs="Times New Roman"/>
                <w:b/>
                <w:color w:val="000000"/>
                <w:sz w:val="28"/>
                <w:szCs w:val="28"/>
              </w:rPr>
            </w:pPr>
            <w:r>
              <w:rPr>
                <w:rFonts w:hint="eastAsia" w:ascii="仿宋_GB2312" w:hAnsi="仿宋" w:eastAsia="仿宋_GB2312" w:cs="Times New Roman"/>
                <w:b/>
                <w:color w:val="000000"/>
                <w:sz w:val="28"/>
                <w:szCs w:val="28"/>
              </w:rPr>
              <w:t>岗位</w:t>
            </w:r>
          </w:p>
        </w:tc>
        <w:tc>
          <w:tcPr>
            <w:tcW w:w="3113" w:type="dxa"/>
            <w:noWrap/>
            <w:tcMar>
              <w:top w:w="15" w:type="dxa"/>
              <w:left w:w="15" w:type="dxa"/>
              <w:right w:w="15" w:type="dxa"/>
            </w:tcMar>
            <w:vAlign w:val="center"/>
          </w:tcPr>
          <w:p>
            <w:pPr>
              <w:spacing w:line="480" w:lineRule="exact"/>
              <w:jc w:val="center"/>
              <w:rPr>
                <w:rFonts w:ascii="仿宋_GB2312" w:hAnsi="仿宋" w:eastAsia="仿宋_GB2312" w:cs="Times New Roman"/>
                <w:b/>
                <w:color w:val="000000"/>
                <w:sz w:val="28"/>
                <w:szCs w:val="28"/>
              </w:rPr>
            </w:pPr>
            <w:r>
              <w:rPr>
                <w:rFonts w:hint="eastAsia" w:ascii="仿宋_GB2312" w:hAnsi="仿宋" w:eastAsia="仿宋_GB2312" w:cs="Times New Roman"/>
                <w:b/>
                <w:color w:val="000000"/>
                <w:sz w:val="28"/>
                <w:szCs w:val="28"/>
              </w:rPr>
              <w:t>工作时间</w:t>
            </w:r>
          </w:p>
        </w:tc>
        <w:tc>
          <w:tcPr>
            <w:tcW w:w="992" w:type="dxa"/>
            <w:shd w:val="clear" w:color="auto" w:fill="auto"/>
          </w:tcPr>
          <w:p>
            <w:pPr>
              <w:widowControl/>
              <w:spacing w:line="480" w:lineRule="exact"/>
              <w:jc w:val="center"/>
              <w:rPr>
                <w:rFonts w:ascii="仿宋_GB2312" w:hAnsi="仿宋" w:eastAsia="仿宋_GB2312" w:cs="Times New Roman"/>
                <w:b/>
                <w:color w:val="000000"/>
                <w:sz w:val="28"/>
                <w:szCs w:val="28"/>
              </w:rPr>
            </w:pPr>
            <w:r>
              <w:rPr>
                <w:rFonts w:hint="eastAsia" w:ascii="仿宋_GB2312" w:hAnsi="仿宋" w:eastAsia="仿宋_GB2312" w:cs="Times New Roman"/>
                <w:b/>
                <w:color w:val="000000"/>
                <w:sz w:val="28"/>
                <w:szCs w:val="28"/>
              </w:rPr>
              <w:t>人数</w:t>
            </w:r>
          </w:p>
        </w:tc>
        <w:tc>
          <w:tcPr>
            <w:tcW w:w="1087" w:type="dxa"/>
            <w:shd w:val="clear" w:color="auto" w:fill="auto"/>
          </w:tcPr>
          <w:p>
            <w:pPr>
              <w:widowControl/>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973" w:type="dxa"/>
            <w:noWrap/>
            <w:tcMar>
              <w:top w:w="15" w:type="dxa"/>
              <w:left w:w="15" w:type="dxa"/>
              <w:right w:w="15" w:type="dxa"/>
            </w:tcMar>
            <w:vAlign w:val="center"/>
          </w:tcPr>
          <w:p>
            <w:pPr>
              <w:spacing w:line="480" w:lineRule="exact"/>
              <w:jc w:val="center"/>
              <w:rPr>
                <w:rFonts w:ascii="仿宋_GB2312" w:hAnsi="仿宋" w:eastAsia="仿宋_GB2312" w:cs="Times New Roman"/>
                <w:bCs/>
                <w:color w:val="000000"/>
                <w:sz w:val="28"/>
                <w:szCs w:val="28"/>
              </w:rPr>
            </w:pPr>
            <w:r>
              <w:rPr>
                <w:rFonts w:hint="eastAsia" w:ascii="仿宋_GB2312" w:hAnsi="仿宋" w:eastAsia="仿宋_GB2312" w:cs="Times New Roman"/>
                <w:bCs/>
                <w:color w:val="000000"/>
                <w:sz w:val="28"/>
                <w:szCs w:val="28"/>
              </w:rPr>
              <w:t>1</w:t>
            </w:r>
          </w:p>
        </w:tc>
        <w:tc>
          <w:tcPr>
            <w:tcW w:w="2297" w:type="dxa"/>
            <w:tcMar>
              <w:top w:w="15" w:type="dxa"/>
              <w:left w:w="15" w:type="dxa"/>
              <w:right w:w="15" w:type="dxa"/>
            </w:tcMar>
            <w:vAlign w:val="center"/>
          </w:tcPr>
          <w:p>
            <w:pPr>
              <w:spacing w:line="480" w:lineRule="exact"/>
              <w:jc w:val="center"/>
              <w:rPr>
                <w:rFonts w:ascii="仿宋_GB2312" w:hAnsi="仿宋" w:eastAsia="仿宋_GB2312" w:cs="Times New Roman"/>
                <w:bCs/>
                <w:color w:val="000000"/>
                <w:sz w:val="28"/>
                <w:szCs w:val="28"/>
              </w:rPr>
            </w:pPr>
            <w:r>
              <w:rPr>
                <w:rFonts w:hint="eastAsia" w:ascii="仿宋_GB2312" w:hAnsi="仿宋" w:eastAsia="仿宋_GB2312" w:cs="Times New Roman"/>
                <w:bCs/>
                <w:color w:val="000000"/>
                <w:sz w:val="28"/>
                <w:szCs w:val="28"/>
              </w:rPr>
              <w:t>保洁</w:t>
            </w:r>
          </w:p>
        </w:tc>
        <w:tc>
          <w:tcPr>
            <w:tcW w:w="3113" w:type="dxa"/>
            <w:tcMar>
              <w:top w:w="15" w:type="dxa"/>
              <w:left w:w="15" w:type="dxa"/>
              <w:right w:w="15" w:type="dxa"/>
            </w:tcMar>
            <w:vAlign w:val="center"/>
          </w:tcPr>
          <w:p>
            <w:pPr>
              <w:spacing w:line="480" w:lineRule="exact"/>
              <w:jc w:val="center"/>
              <w:rPr>
                <w:rFonts w:ascii="仿宋_GB2312" w:hAnsi="仿宋" w:eastAsia="仿宋_GB2312" w:cs="Times New Roman"/>
                <w:bCs/>
                <w:color w:val="000000"/>
                <w:sz w:val="28"/>
                <w:szCs w:val="28"/>
              </w:rPr>
            </w:pPr>
            <w:r>
              <w:rPr>
                <w:rFonts w:hint="eastAsia" w:ascii="仿宋_GB2312" w:hAnsi="仿宋" w:eastAsia="仿宋_GB2312" w:cs="Times New Roman"/>
                <w:bCs/>
                <w:color w:val="000000"/>
                <w:sz w:val="28"/>
                <w:szCs w:val="28"/>
              </w:rPr>
              <w:t>上午7:00——下午16:00</w:t>
            </w:r>
          </w:p>
        </w:tc>
        <w:tc>
          <w:tcPr>
            <w:tcW w:w="992" w:type="dxa"/>
            <w:tcMar>
              <w:top w:w="15" w:type="dxa"/>
              <w:left w:w="15" w:type="dxa"/>
              <w:right w:w="15" w:type="dxa"/>
            </w:tcMar>
            <w:vAlign w:val="center"/>
          </w:tcPr>
          <w:p>
            <w:pPr>
              <w:spacing w:line="480" w:lineRule="exact"/>
              <w:jc w:val="center"/>
              <w:rPr>
                <w:rFonts w:ascii="仿宋_GB2312" w:hAnsi="仿宋" w:eastAsia="仿宋_GB2312" w:cs="Times New Roman"/>
                <w:bCs/>
                <w:color w:val="000000"/>
                <w:sz w:val="28"/>
                <w:szCs w:val="28"/>
              </w:rPr>
            </w:pPr>
            <w:r>
              <w:rPr>
                <w:rFonts w:hint="eastAsia" w:ascii="仿宋_GB2312" w:hAnsi="仿宋" w:eastAsia="仿宋_GB2312" w:cs="Times New Roman"/>
                <w:bCs/>
                <w:color w:val="000000"/>
                <w:sz w:val="28"/>
                <w:szCs w:val="28"/>
              </w:rPr>
              <w:t>1</w:t>
            </w:r>
          </w:p>
        </w:tc>
        <w:tc>
          <w:tcPr>
            <w:tcW w:w="1087" w:type="dxa"/>
            <w:tcMar>
              <w:top w:w="15" w:type="dxa"/>
              <w:left w:w="15" w:type="dxa"/>
              <w:right w:w="15" w:type="dxa"/>
            </w:tcMar>
            <w:vAlign w:val="center"/>
          </w:tcPr>
          <w:p>
            <w:pPr>
              <w:spacing w:line="480" w:lineRule="exact"/>
              <w:jc w:val="center"/>
              <w:rPr>
                <w:rFonts w:ascii="仿宋_GB2312" w:hAnsi="仿宋"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973" w:type="dxa"/>
            <w:tcMar>
              <w:top w:w="15" w:type="dxa"/>
              <w:left w:w="15" w:type="dxa"/>
              <w:right w:w="15" w:type="dxa"/>
            </w:tcMar>
            <w:vAlign w:val="center"/>
          </w:tcPr>
          <w:p>
            <w:pPr>
              <w:spacing w:line="480" w:lineRule="exact"/>
              <w:jc w:val="center"/>
              <w:rPr>
                <w:rFonts w:ascii="仿宋_GB2312" w:hAnsi="仿宋" w:eastAsia="仿宋_GB2312" w:cs="Times New Roman"/>
                <w:bCs/>
                <w:color w:val="000000"/>
                <w:sz w:val="28"/>
                <w:szCs w:val="28"/>
              </w:rPr>
            </w:pPr>
            <w:r>
              <w:rPr>
                <w:rFonts w:hint="eastAsia" w:ascii="仿宋_GB2312" w:hAnsi="仿宋" w:eastAsia="仿宋_GB2312" w:cs="Times New Roman"/>
                <w:bCs/>
                <w:color w:val="000000"/>
                <w:sz w:val="28"/>
                <w:szCs w:val="28"/>
              </w:rPr>
              <w:t>2</w:t>
            </w:r>
          </w:p>
        </w:tc>
        <w:tc>
          <w:tcPr>
            <w:tcW w:w="2297" w:type="dxa"/>
            <w:tcMar>
              <w:top w:w="15" w:type="dxa"/>
              <w:left w:w="15" w:type="dxa"/>
              <w:right w:w="15" w:type="dxa"/>
            </w:tcMar>
            <w:vAlign w:val="center"/>
          </w:tcPr>
          <w:p>
            <w:pPr>
              <w:spacing w:line="480" w:lineRule="exact"/>
              <w:jc w:val="center"/>
              <w:rPr>
                <w:rFonts w:ascii="仿宋_GB2312" w:hAnsi="仿宋" w:eastAsia="仿宋_GB2312" w:cs="Times New Roman"/>
                <w:bCs/>
                <w:color w:val="000000"/>
                <w:sz w:val="28"/>
                <w:szCs w:val="28"/>
              </w:rPr>
            </w:pPr>
            <w:r>
              <w:rPr>
                <w:rFonts w:hint="eastAsia" w:ascii="仿宋_GB2312" w:hAnsi="仿宋" w:eastAsia="仿宋_GB2312" w:cs="Times New Roman"/>
                <w:bCs/>
                <w:color w:val="000000"/>
                <w:sz w:val="28"/>
                <w:szCs w:val="28"/>
              </w:rPr>
              <w:t>夜班保安1</w:t>
            </w:r>
          </w:p>
        </w:tc>
        <w:tc>
          <w:tcPr>
            <w:tcW w:w="3113" w:type="dxa"/>
            <w:tcMar>
              <w:top w:w="15" w:type="dxa"/>
              <w:left w:w="15" w:type="dxa"/>
              <w:right w:w="15" w:type="dxa"/>
            </w:tcMar>
            <w:vAlign w:val="center"/>
          </w:tcPr>
          <w:p>
            <w:pPr>
              <w:spacing w:line="480" w:lineRule="exact"/>
              <w:jc w:val="center"/>
              <w:rPr>
                <w:rFonts w:ascii="仿宋_GB2312" w:hAnsi="仿宋" w:eastAsia="仿宋_GB2312" w:cs="Times New Roman"/>
                <w:bCs/>
                <w:color w:val="000000"/>
                <w:sz w:val="28"/>
                <w:szCs w:val="28"/>
              </w:rPr>
            </w:pPr>
            <w:r>
              <w:rPr>
                <w:rFonts w:hint="eastAsia" w:ascii="仿宋_GB2312" w:hAnsi="仿宋" w:eastAsia="仿宋_GB2312" w:cs="Times New Roman"/>
                <w:bCs/>
                <w:color w:val="000000"/>
                <w:sz w:val="28"/>
                <w:szCs w:val="28"/>
              </w:rPr>
              <w:t>下午17:00—凌晨1:00</w:t>
            </w:r>
          </w:p>
        </w:tc>
        <w:tc>
          <w:tcPr>
            <w:tcW w:w="992" w:type="dxa"/>
            <w:noWrap/>
            <w:tcMar>
              <w:top w:w="15" w:type="dxa"/>
              <w:left w:w="15" w:type="dxa"/>
              <w:right w:w="15" w:type="dxa"/>
            </w:tcMar>
            <w:vAlign w:val="center"/>
          </w:tcPr>
          <w:p>
            <w:pPr>
              <w:spacing w:line="480" w:lineRule="exact"/>
              <w:jc w:val="center"/>
              <w:rPr>
                <w:rFonts w:ascii="仿宋_GB2312" w:hAnsi="仿宋" w:eastAsia="仿宋_GB2312" w:cs="Times New Roman"/>
                <w:bCs/>
                <w:color w:val="000000"/>
                <w:sz w:val="28"/>
                <w:szCs w:val="28"/>
              </w:rPr>
            </w:pPr>
            <w:r>
              <w:rPr>
                <w:rFonts w:hint="eastAsia" w:ascii="仿宋_GB2312" w:hAnsi="仿宋" w:eastAsia="仿宋_GB2312" w:cs="Times New Roman"/>
                <w:bCs/>
                <w:color w:val="000000"/>
                <w:sz w:val="28"/>
                <w:szCs w:val="28"/>
              </w:rPr>
              <w:t>1</w:t>
            </w:r>
          </w:p>
        </w:tc>
        <w:tc>
          <w:tcPr>
            <w:tcW w:w="1087" w:type="dxa"/>
            <w:noWrap/>
            <w:tcMar>
              <w:top w:w="15" w:type="dxa"/>
              <w:left w:w="15" w:type="dxa"/>
              <w:right w:w="15" w:type="dxa"/>
            </w:tcMar>
            <w:vAlign w:val="center"/>
          </w:tcPr>
          <w:p>
            <w:pPr>
              <w:spacing w:line="480" w:lineRule="exact"/>
              <w:jc w:val="center"/>
              <w:rPr>
                <w:rFonts w:ascii="仿宋_GB2312" w:hAnsi="仿宋"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jc w:val="center"/>
        </w:trPr>
        <w:tc>
          <w:tcPr>
            <w:tcW w:w="973" w:type="dxa"/>
            <w:noWrap/>
            <w:tcMar>
              <w:top w:w="15" w:type="dxa"/>
              <w:left w:w="15" w:type="dxa"/>
              <w:right w:w="15" w:type="dxa"/>
            </w:tcMar>
            <w:vAlign w:val="center"/>
          </w:tcPr>
          <w:p>
            <w:pPr>
              <w:spacing w:line="480" w:lineRule="exact"/>
              <w:jc w:val="center"/>
              <w:rPr>
                <w:rFonts w:ascii="仿宋_GB2312" w:hAnsi="仿宋" w:eastAsia="仿宋_GB2312" w:cs="Times New Roman"/>
                <w:bCs/>
                <w:color w:val="000000"/>
                <w:sz w:val="28"/>
                <w:szCs w:val="28"/>
              </w:rPr>
            </w:pPr>
            <w:r>
              <w:rPr>
                <w:rFonts w:hint="eastAsia" w:ascii="仿宋_GB2312" w:hAnsi="仿宋" w:eastAsia="仿宋_GB2312" w:cs="Times New Roman"/>
                <w:bCs/>
                <w:color w:val="000000"/>
                <w:sz w:val="28"/>
                <w:szCs w:val="28"/>
              </w:rPr>
              <w:t>3</w:t>
            </w:r>
          </w:p>
        </w:tc>
        <w:tc>
          <w:tcPr>
            <w:tcW w:w="2297" w:type="dxa"/>
            <w:tcMar>
              <w:top w:w="15" w:type="dxa"/>
              <w:left w:w="15" w:type="dxa"/>
              <w:right w:w="15" w:type="dxa"/>
            </w:tcMar>
            <w:vAlign w:val="center"/>
          </w:tcPr>
          <w:p>
            <w:pPr>
              <w:spacing w:line="480" w:lineRule="exact"/>
              <w:jc w:val="center"/>
              <w:rPr>
                <w:rFonts w:ascii="仿宋_GB2312" w:hAnsi="仿宋" w:eastAsia="仿宋_GB2312" w:cs="Times New Roman"/>
                <w:bCs/>
                <w:color w:val="000000"/>
                <w:sz w:val="28"/>
                <w:szCs w:val="28"/>
              </w:rPr>
            </w:pPr>
            <w:r>
              <w:rPr>
                <w:rFonts w:hint="eastAsia" w:ascii="仿宋_GB2312" w:hAnsi="仿宋" w:eastAsia="仿宋_GB2312" w:cs="Times New Roman"/>
                <w:bCs/>
                <w:color w:val="000000"/>
                <w:sz w:val="28"/>
                <w:szCs w:val="28"/>
              </w:rPr>
              <w:t>夜班保安2</w:t>
            </w:r>
          </w:p>
        </w:tc>
        <w:tc>
          <w:tcPr>
            <w:tcW w:w="3113" w:type="dxa"/>
            <w:tcMar>
              <w:top w:w="15" w:type="dxa"/>
              <w:left w:w="15" w:type="dxa"/>
              <w:right w:w="15" w:type="dxa"/>
            </w:tcMar>
            <w:vAlign w:val="center"/>
          </w:tcPr>
          <w:p>
            <w:pPr>
              <w:spacing w:line="480" w:lineRule="exact"/>
              <w:jc w:val="center"/>
              <w:rPr>
                <w:rFonts w:ascii="仿宋_GB2312" w:hAnsi="仿宋" w:eastAsia="仿宋_GB2312" w:cs="Times New Roman"/>
                <w:bCs/>
                <w:color w:val="000000"/>
                <w:sz w:val="28"/>
                <w:szCs w:val="28"/>
              </w:rPr>
            </w:pPr>
            <w:r>
              <w:rPr>
                <w:rFonts w:hint="eastAsia" w:ascii="仿宋_GB2312" w:hAnsi="仿宋" w:eastAsia="仿宋_GB2312" w:cs="Times New Roman"/>
                <w:bCs/>
                <w:color w:val="000000"/>
                <w:sz w:val="28"/>
                <w:szCs w:val="28"/>
              </w:rPr>
              <w:t>凌晨1:00—上午9:00</w:t>
            </w:r>
          </w:p>
        </w:tc>
        <w:tc>
          <w:tcPr>
            <w:tcW w:w="992" w:type="dxa"/>
            <w:noWrap/>
            <w:tcMar>
              <w:top w:w="15" w:type="dxa"/>
              <w:left w:w="15" w:type="dxa"/>
              <w:right w:w="15" w:type="dxa"/>
            </w:tcMar>
            <w:vAlign w:val="center"/>
          </w:tcPr>
          <w:p>
            <w:pPr>
              <w:spacing w:line="480" w:lineRule="exact"/>
              <w:jc w:val="center"/>
              <w:rPr>
                <w:rFonts w:ascii="仿宋_GB2312" w:hAnsi="仿宋" w:eastAsia="仿宋_GB2312" w:cs="Times New Roman"/>
                <w:bCs/>
                <w:color w:val="000000"/>
                <w:sz w:val="28"/>
                <w:szCs w:val="28"/>
              </w:rPr>
            </w:pPr>
            <w:r>
              <w:rPr>
                <w:rFonts w:hint="eastAsia" w:ascii="仿宋_GB2312" w:hAnsi="仿宋" w:eastAsia="仿宋_GB2312" w:cs="Times New Roman"/>
                <w:bCs/>
                <w:color w:val="000000"/>
                <w:sz w:val="28"/>
                <w:szCs w:val="28"/>
              </w:rPr>
              <w:t>1</w:t>
            </w:r>
          </w:p>
        </w:tc>
        <w:tc>
          <w:tcPr>
            <w:tcW w:w="1087" w:type="dxa"/>
            <w:noWrap/>
            <w:tcMar>
              <w:top w:w="15" w:type="dxa"/>
              <w:left w:w="15" w:type="dxa"/>
              <w:right w:w="15" w:type="dxa"/>
            </w:tcMar>
            <w:vAlign w:val="center"/>
          </w:tcPr>
          <w:p>
            <w:pPr>
              <w:spacing w:line="480" w:lineRule="exact"/>
              <w:jc w:val="center"/>
              <w:rPr>
                <w:rFonts w:ascii="仿宋_GB2312" w:hAnsi="仿宋"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973" w:type="dxa"/>
            <w:noWrap/>
            <w:tcMar>
              <w:top w:w="15" w:type="dxa"/>
              <w:left w:w="15" w:type="dxa"/>
              <w:right w:w="15" w:type="dxa"/>
            </w:tcMar>
            <w:vAlign w:val="center"/>
          </w:tcPr>
          <w:p>
            <w:pPr>
              <w:spacing w:line="480" w:lineRule="exact"/>
              <w:jc w:val="center"/>
              <w:rPr>
                <w:rFonts w:ascii="仿宋_GB2312" w:hAnsi="仿宋" w:eastAsia="仿宋_GB2312" w:cs="Times New Roman"/>
                <w:b/>
                <w:bCs/>
                <w:color w:val="000000"/>
                <w:sz w:val="28"/>
                <w:szCs w:val="28"/>
              </w:rPr>
            </w:pPr>
            <w:r>
              <w:rPr>
                <w:rFonts w:hint="eastAsia" w:ascii="仿宋_GB2312" w:hAnsi="仿宋" w:eastAsia="仿宋_GB2312" w:cs="Times New Roman"/>
                <w:b/>
                <w:bCs/>
                <w:color w:val="000000"/>
                <w:sz w:val="28"/>
                <w:szCs w:val="28"/>
              </w:rPr>
              <w:t>合计</w:t>
            </w:r>
          </w:p>
        </w:tc>
        <w:tc>
          <w:tcPr>
            <w:tcW w:w="5410" w:type="dxa"/>
            <w:gridSpan w:val="2"/>
            <w:tcMar>
              <w:top w:w="15" w:type="dxa"/>
              <w:left w:w="15" w:type="dxa"/>
              <w:right w:w="15" w:type="dxa"/>
            </w:tcMar>
            <w:vAlign w:val="center"/>
          </w:tcPr>
          <w:p>
            <w:pPr>
              <w:spacing w:line="480" w:lineRule="exact"/>
              <w:jc w:val="center"/>
              <w:rPr>
                <w:rFonts w:ascii="仿宋_GB2312" w:hAnsi="仿宋" w:eastAsia="仿宋_GB2312" w:cs="Times New Roman"/>
                <w:bCs/>
                <w:color w:val="000000"/>
                <w:sz w:val="28"/>
                <w:szCs w:val="28"/>
              </w:rPr>
            </w:pPr>
          </w:p>
        </w:tc>
        <w:tc>
          <w:tcPr>
            <w:tcW w:w="992" w:type="dxa"/>
            <w:shd w:val="clear" w:color="auto" w:fill="auto"/>
            <w:vAlign w:val="center"/>
          </w:tcPr>
          <w:p>
            <w:pPr>
              <w:widowControl/>
              <w:spacing w:line="480" w:lineRule="exact"/>
              <w:jc w:val="center"/>
              <w:rPr>
                <w:rFonts w:ascii="仿宋_GB2312" w:eastAsia="仿宋_GB2312"/>
                <w:sz w:val="28"/>
                <w:szCs w:val="28"/>
              </w:rPr>
            </w:pPr>
            <w:r>
              <w:rPr>
                <w:rFonts w:hint="eastAsia" w:ascii="仿宋_GB2312" w:eastAsia="仿宋_GB2312"/>
                <w:sz w:val="28"/>
                <w:szCs w:val="28"/>
              </w:rPr>
              <w:t>3</w:t>
            </w:r>
          </w:p>
        </w:tc>
        <w:tc>
          <w:tcPr>
            <w:tcW w:w="1087" w:type="dxa"/>
            <w:shd w:val="clear" w:color="auto" w:fill="auto"/>
          </w:tcPr>
          <w:p>
            <w:pPr>
              <w:widowControl/>
              <w:spacing w:line="480" w:lineRule="exact"/>
              <w:jc w:val="left"/>
              <w:rPr>
                <w:rFonts w:ascii="仿宋_GB2312" w:eastAsia="仿宋_GB2312"/>
                <w:sz w:val="28"/>
                <w:szCs w:val="28"/>
              </w:rPr>
            </w:pPr>
          </w:p>
        </w:tc>
      </w:tr>
    </w:tbl>
    <w:p>
      <w:pPr>
        <w:spacing w:line="560" w:lineRule="exact"/>
        <w:ind w:firstLine="640" w:firstLineChars="200"/>
        <w:rPr>
          <w:rFonts w:ascii="仿宋_GB2312" w:hAnsi="仿宋" w:eastAsia="仿宋_GB2312" w:cs="Times New Roman"/>
          <w:bCs/>
          <w:color w:val="000000"/>
          <w:sz w:val="32"/>
          <w:szCs w:val="32"/>
        </w:rPr>
      </w:pPr>
      <w:r>
        <w:rPr>
          <w:rFonts w:hint="eastAsia" w:ascii="仿宋_GB2312" w:eastAsia="仿宋_GB2312"/>
          <w:sz w:val="32"/>
          <w:szCs w:val="32"/>
        </w:rPr>
        <w:t>保洁要求</w:t>
      </w:r>
      <w:r>
        <w:rPr>
          <w:rFonts w:hint="eastAsia" w:ascii="仿宋_GB2312" w:eastAsia="仿宋_GB2312"/>
          <w:sz w:val="32"/>
          <w:szCs w:val="32"/>
          <w:lang w:eastAsia="zh-CN"/>
        </w:rPr>
        <w:t>：</w:t>
      </w:r>
      <w:r>
        <w:rPr>
          <w:rFonts w:hint="eastAsia" w:ascii="仿宋_GB2312" w:eastAsia="仿宋_GB2312"/>
          <w:sz w:val="32"/>
          <w:szCs w:val="32"/>
        </w:rPr>
        <w:t>主要为</w:t>
      </w:r>
      <w:r>
        <w:rPr>
          <w:rFonts w:hint="eastAsia" w:ascii="仿宋_GB2312" w:hAnsi="仿宋" w:eastAsia="仿宋_GB2312" w:cs="Times New Roman"/>
          <w:bCs/>
          <w:color w:val="000000"/>
          <w:sz w:val="32"/>
          <w:szCs w:val="32"/>
        </w:rPr>
        <w:t>石湖景区工程建设指挥部大楼办公室、会议室、洗手间及大厅、走廊、过道等公共区域的地面保洁、门窗保洁</w:t>
      </w:r>
      <w:r>
        <w:rPr>
          <w:rFonts w:hint="eastAsia" w:ascii="仿宋_GB2312" w:hAnsi="仿宋" w:eastAsia="仿宋_GB2312" w:cs="Times New Roman"/>
          <w:bCs/>
          <w:color w:val="000000"/>
          <w:sz w:val="32"/>
          <w:szCs w:val="32"/>
          <w:lang w:eastAsia="zh-CN"/>
        </w:rPr>
        <w:t>、</w:t>
      </w:r>
      <w:r>
        <w:rPr>
          <w:rFonts w:hint="eastAsia" w:ascii="仿宋_GB2312" w:hAnsi="仿宋" w:eastAsia="仿宋_GB2312" w:cs="Times New Roman"/>
          <w:bCs/>
          <w:color w:val="000000"/>
          <w:sz w:val="32"/>
          <w:szCs w:val="32"/>
        </w:rPr>
        <w:t>辅助设施（桌椅、橱柜、开水炉、垃圾桶）等的保洁及垃圾清运。办公室</w:t>
      </w:r>
      <w:r>
        <w:rPr>
          <w:rFonts w:hint="eastAsia" w:ascii="仿宋_GB2312" w:hAnsi="仿宋" w:eastAsia="仿宋_GB2312" w:cs="Times New Roman"/>
          <w:bCs/>
          <w:color w:val="000000"/>
          <w:sz w:val="32"/>
          <w:szCs w:val="32"/>
          <w:lang w:val="en-US" w:eastAsia="zh-CN"/>
        </w:rPr>
        <w:t>上午、下午分别</w:t>
      </w:r>
      <w:r>
        <w:rPr>
          <w:rFonts w:hint="eastAsia" w:ascii="仿宋_GB2312" w:hAnsi="仿宋" w:eastAsia="仿宋_GB2312" w:cs="Times New Roman"/>
          <w:bCs/>
          <w:color w:val="000000"/>
          <w:sz w:val="32"/>
          <w:szCs w:val="32"/>
        </w:rPr>
        <w:t>保洁</w:t>
      </w:r>
      <w:r>
        <w:rPr>
          <w:rFonts w:hint="eastAsia" w:ascii="仿宋_GB2312" w:hAnsi="仿宋" w:eastAsia="仿宋_GB2312" w:cs="Times New Roman"/>
          <w:bCs/>
          <w:color w:val="000000"/>
          <w:sz w:val="32"/>
          <w:szCs w:val="32"/>
          <w:lang w:val="en-US" w:eastAsia="zh-CN"/>
        </w:rPr>
        <w:t>一</w:t>
      </w:r>
      <w:r>
        <w:rPr>
          <w:rFonts w:hint="eastAsia" w:ascii="仿宋_GB2312" w:hAnsi="仿宋" w:eastAsia="仿宋_GB2312" w:cs="Times New Roman"/>
          <w:bCs/>
          <w:color w:val="000000"/>
          <w:sz w:val="32"/>
          <w:szCs w:val="32"/>
        </w:rPr>
        <w:t>次，</w:t>
      </w:r>
      <w:r>
        <w:rPr>
          <w:rFonts w:ascii="仿宋_GB2312" w:hAnsi="仿宋" w:eastAsia="仿宋_GB2312" w:cs="Times New Roman"/>
          <w:bCs/>
          <w:color w:val="000000"/>
          <w:sz w:val="32"/>
          <w:szCs w:val="32"/>
        </w:rPr>
        <w:t>会议室根据开会频次按需保洁</w:t>
      </w:r>
      <w:r>
        <w:rPr>
          <w:rFonts w:hint="eastAsia" w:ascii="仿宋_GB2312" w:hAnsi="仿宋" w:eastAsia="仿宋_GB2312" w:cs="Times New Roman"/>
          <w:bCs/>
          <w:color w:val="000000"/>
          <w:sz w:val="32"/>
          <w:szCs w:val="32"/>
        </w:rPr>
        <w:t>，洗手间每</w:t>
      </w:r>
      <w:r>
        <w:rPr>
          <w:rFonts w:hint="eastAsia" w:ascii="仿宋_GB2312" w:hAnsi="仿宋" w:eastAsia="仿宋_GB2312" w:cs="Times New Roman"/>
          <w:bCs/>
          <w:color w:val="000000"/>
          <w:sz w:val="32"/>
          <w:szCs w:val="32"/>
          <w:lang w:val="en-US" w:eastAsia="zh-CN"/>
        </w:rPr>
        <w:t>两</w:t>
      </w:r>
      <w:r>
        <w:rPr>
          <w:rFonts w:hint="eastAsia" w:ascii="仿宋_GB2312" w:hAnsi="仿宋" w:eastAsia="仿宋_GB2312" w:cs="Times New Roman"/>
          <w:bCs/>
          <w:color w:val="000000"/>
          <w:sz w:val="32"/>
          <w:szCs w:val="32"/>
        </w:rPr>
        <w:t>小时保洁一次或者根据需求增加保洁频次。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夜间保安要求，主要为</w:t>
      </w:r>
      <w:r>
        <w:rPr>
          <w:rFonts w:hint="eastAsia" w:ascii="仿宋_GB2312" w:eastAsia="仿宋_GB2312"/>
          <w:sz w:val="32"/>
          <w:szCs w:val="32"/>
          <w:lang w:val="en-US" w:eastAsia="zh-CN"/>
        </w:rPr>
        <w:t>办公</w:t>
      </w:r>
      <w:r>
        <w:rPr>
          <w:rFonts w:hint="eastAsia" w:ascii="仿宋_GB2312" w:eastAsia="仿宋_GB2312"/>
          <w:sz w:val="32"/>
          <w:szCs w:val="32"/>
        </w:rPr>
        <w:t>大楼的安全保卫</w:t>
      </w:r>
      <w:r>
        <w:rPr>
          <w:rFonts w:hint="eastAsia" w:ascii="仿宋_GB2312" w:eastAsia="仿宋_GB2312"/>
          <w:sz w:val="32"/>
          <w:szCs w:val="32"/>
          <w:lang w:val="en-US" w:eastAsia="zh-CN"/>
        </w:rPr>
        <w:t>值守</w:t>
      </w:r>
      <w:r>
        <w:rPr>
          <w:rFonts w:hint="eastAsia" w:ascii="仿宋_GB2312" w:eastAsia="仿宋_GB2312"/>
          <w:sz w:val="32"/>
          <w:szCs w:val="32"/>
        </w:rPr>
        <w:t>，第一时间发现</w:t>
      </w:r>
      <w:r>
        <w:rPr>
          <w:rFonts w:hint="eastAsia" w:ascii="仿宋_GB2312" w:eastAsia="仿宋_GB2312"/>
          <w:sz w:val="32"/>
          <w:szCs w:val="32"/>
          <w:lang w:eastAsia="zh-CN"/>
        </w:rPr>
        <w:t>、</w:t>
      </w:r>
      <w:r>
        <w:rPr>
          <w:rFonts w:hint="eastAsia" w:ascii="仿宋_GB2312" w:eastAsia="仿宋_GB2312"/>
          <w:sz w:val="32"/>
          <w:szCs w:val="32"/>
        </w:rPr>
        <w:t>上报（报警）盗窃、失火、建筑损坏等安全隐患</w:t>
      </w:r>
      <w:r>
        <w:rPr>
          <w:rFonts w:hint="eastAsia" w:ascii="仿宋_GB2312" w:eastAsia="仿宋_GB2312"/>
          <w:sz w:val="32"/>
          <w:szCs w:val="32"/>
          <w:lang w:eastAsia="zh-CN"/>
        </w:rPr>
        <w:t>，</w:t>
      </w:r>
      <w:r>
        <w:rPr>
          <w:rFonts w:hint="eastAsia" w:ascii="仿宋_GB2312" w:eastAsia="仿宋_GB2312"/>
          <w:sz w:val="32"/>
          <w:szCs w:val="32"/>
          <w:lang w:val="en-US" w:eastAsia="zh-CN"/>
        </w:rPr>
        <w:t>并采取应急抢险措施防止危害扩大</w:t>
      </w:r>
      <w:r>
        <w:rPr>
          <w:rFonts w:hint="eastAsia" w:ascii="仿宋_GB2312" w:eastAsia="仿宋_GB2312"/>
          <w:sz w:val="32"/>
          <w:szCs w:val="32"/>
        </w:rPr>
        <w:t>。</w:t>
      </w:r>
    </w:p>
    <w:p>
      <w:pPr>
        <w:adjustRightInd w:val="0"/>
        <w:snapToGrid w:val="0"/>
        <w:spacing w:line="560" w:lineRule="exact"/>
        <w:ind w:firstLine="640" w:firstLineChars="200"/>
        <w:jc w:val="left"/>
        <w:rPr>
          <w:rFonts w:ascii="黑体" w:hAnsi="黑体" w:eastAsia="黑体" w:cs="Times New Roman"/>
          <w:bCs/>
          <w:color w:val="000000"/>
          <w:sz w:val="32"/>
          <w:szCs w:val="32"/>
        </w:rPr>
      </w:pPr>
      <w:r>
        <w:rPr>
          <w:rFonts w:hint="eastAsia" w:ascii="黑体" w:hAnsi="黑体" w:eastAsia="黑体" w:cs="Times New Roman"/>
          <w:bCs/>
          <w:color w:val="000000"/>
          <w:sz w:val="32"/>
          <w:szCs w:val="32"/>
        </w:rPr>
        <w:t>二、供应商资格要求</w:t>
      </w:r>
    </w:p>
    <w:p>
      <w:pPr>
        <w:spacing w:line="560" w:lineRule="exact"/>
        <w:ind w:firstLine="640" w:firstLineChars="200"/>
        <w:rPr>
          <w:rFonts w:ascii="仿宋_GB2312" w:eastAsia="仿宋_GB2312"/>
          <w:sz w:val="32"/>
          <w:szCs w:val="32"/>
        </w:rPr>
      </w:pPr>
      <w:r>
        <w:rPr>
          <w:rFonts w:ascii="仿宋_GB2312" w:eastAsia="仿宋_GB2312"/>
          <w:sz w:val="32"/>
          <w:szCs w:val="32"/>
        </w:rPr>
        <w:t>满足《中华人民共和国政府采购法》第二十二条规定，投标人应当具备下列条件：</w:t>
      </w:r>
    </w:p>
    <w:p>
      <w:pPr>
        <w:spacing w:line="560" w:lineRule="exact"/>
        <w:ind w:firstLine="640" w:firstLineChars="200"/>
        <w:rPr>
          <w:rFonts w:ascii="仿宋_GB2312" w:eastAsia="仿宋_GB2312"/>
          <w:sz w:val="32"/>
          <w:szCs w:val="32"/>
        </w:rPr>
      </w:pPr>
      <w:r>
        <w:rPr>
          <w:rFonts w:ascii="仿宋_GB2312" w:eastAsia="仿宋_GB2312"/>
          <w:sz w:val="32"/>
          <w:szCs w:val="32"/>
        </w:rPr>
        <w:t>（1）具有独立承担民事责任的能力；</w:t>
      </w:r>
    </w:p>
    <w:p>
      <w:pPr>
        <w:spacing w:line="560" w:lineRule="exact"/>
        <w:ind w:firstLine="640" w:firstLineChars="200"/>
        <w:rPr>
          <w:rFonts w:ascii="仿宋_GB2312" w:eastAsia="仿宋_GB2312"/>
          <w:sz w:val="32"/>
          <w:szCs w:val="32"/>
        </w:rPr>
      </w:pPr>
      <w:r>
        <w:rPr>
          <w:rFonts w:ascii="仿宋_GB2312" w:eastAsia="仿宋_GB2312"/>
          <w:sz w:val="32"/>
          <w:szCs w:val="32"/>
        </w:rPr>
        <w:t>（2）具有良好的商业信誉和健全的财务会计制度；</w:t>
      </w:r>
    </w:p>
    <w:p>
      <w:pPr>
        <w:spacing w:line="560" w:lineRule="exact"/>
        <w:ind w:firstLine="640" w:firstLineChars="200"/>
        <w:rPr>
          <w:rFonts w:ascii="仿宋_GB2312" w:eastAsia="仿宋_GB2312"/>
          <w:sz w:val="32"/>
          <w:szCs w:val="32"/>
        </w:rPr>
      </w:pPr>
      <w:r>
        <w:rPr>
          <w:rFonts w:ascii="仿宋_GB2312" w:eastAsia="仿宋_GB2312"/>
          <w:sz w:val="32"/>
          <w:szCs w:val="32"/>
        </w:rPr>
        <w:t>（3）具有履行合同所必需的设备和专业技术能力；</w:t>
      </w:r>
    </w:p>
    <w:p>
      <w:pPr>
        <w:spacing w:line="560" w:lineRule="exact"/>
        <w:ind w:firstLine="640" w:firstLineChars="200"/>
        <w:rPr>
          <w:rFonts w:ascii="仿宋_GB2312" w:eastAsia="仿宋_GB2312"/>
          <w:sz w:val="32"/>
          <w:szCs w:val="32"/>
        </w:rPr>
      </w:pPr>
      <w:r>
        <w:rPr>
          <w:rFonts w:ascii="仿宋_GB2312" w:eastAsia="仿宋_GB2312"/>
          <w:sz w:val="32"/>
          <w:szCs w:val="32"/>
        </w:rPr>
        <w:t>（4）有依法缴纳税收和社会保障资金的良好记录；</w:t>
      </w:r>
    </w:p>
    <w:p>
      <w:pPr>
        <w:spacing w:line="560" w:lineRule="exact"/>
        <w:ind w:firstLine="640" w:firstLineChars="200"/>
        <w:rPr>
          <w:rFonts w:ascii="仿宋_GB2312" w:eastAsia="仿宋_GB2312"/>
          <w:sz w:val="32"/>
          <w:szCs w:val="32"/>
        </w:rPr>
      </w:pPr>
      <w:r>
        <w:rPr>
          <w:rFonts w:ascii="仿宋_GB2312" w:eastAsia="仿宋_GB2312"/>
          <w:sz w:val="32"/>
          <w:szCs w:val="32"/>
        </w:rPr>
        <w:t>（5）参加政府采购活动前三年内，在经营活动中没有重大违法记录；</w:t>
      </w:r>
    </w:p>
    <w:p>
      <w:pPr>
        <w:spacing w:line="560" w:lineRule="exact"/>
        <w:ind w:firstLine="640" w:firstLineChars="200"/>
        <w:rPr>
          <w:rFonts w:ascii="仿宋_GB2312" w:eastAsia="仿宋_GB2312"/>
          <w:sz w:val="32"/>
          <w:szCs w:val="32"/>
        </w:rPr>
      </w:pPr>
      <w:r>
        <w:rPr>
          <w:rFonts w:ascii="仿宋_GB2312" w:eastAsia="仿宋_GB2312"/>
          <w:sz w:val="32"/>
          <w:szCs w:val="32"/>
        </w:rPr>
        <w:t>（6）法律、行政法规规定的其他条件。</w:t>
      </w:r>
    </w:p>
    <w:p>
      <w:pPr>
        <w:adjustRightInd w:val="0"/>
        <w:snapToGrid w:val="0"/>
        <w:spacing w:line="560" w:lineRule="exact"/>
        <w:ind w:firstLine="640" w:firstLineChars="200"/>
        <w:jc w:val="left"/>
        <w:rPr>
          <w:rFonts w:ascii="黑体" w:hAnsi="黑体" w:eastAsia="黑体" w:cs="Times New Roman"/>
          <w:bCs/>
          <w:color w:val="000000"/>
          <w:sz w:val="32"/>
          <w:szCs w:val="32"/>
        </w:rPr>
      </w:pPr>
      <w:r>
        <w:rPr>
          <w:rFonts w:hint="eastAsia" w:ascii="黑体" w:hAnsi="黑体" w:eastAsia="黑体" w:cs="Times New Roman"/>
          <w:bCs/>
          <w:color w:val="000000"/>
          <w:sz w:val="32"/>
          <w:szCs w:val="32"/>
        </w:rPr>
        <w:t>三、评标标准</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报价标准：本次采购最高限价10.2万元，价低者中标。</w:t>
      </w:r>
    </w:p>
    <w:p>
      <w:pPr>
        <w:spacing w:line="560" w:lineRule="exact"/>
        <w:ind w:firstLine="640" w:firstLineChars="200"/>
        <w:rPr>
          <w:rFonts w:ascii="黑体" w:hAnsi="黑体" w:eastAsia="黑体" w:cs="Times New Roman"/>
          <w:bCs/>
          <w:sz w:val="32"/>
          <w:szCs w:val="32"/>
        </w:rPr>
      </w:pPr>
      <w:r>
        <w:rPr>
          <w:rFonts w:hint="eastAsia" w:ascii="黑体" w:hAnsi="黑体" w:eastAsia="黑体" w:cs="Times New Roman"/>
          <w:bCs/>
          <w:sz w:val="32"/>
          <w:szCs w:val="32"/>
        </w:rPr>
        <w:t>四、法律责任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根据《中华人民共和国政府采购法》第七十七条的规定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二）采取不正当手段诋毁、排挤其他供应商的；（三）与采购人、其他供应商或者采购代理机构恶意串通的；（四）向采购人、采购代理机构行贿或者提供其他不正当利益的；（五）在招标采购过程中与采购人进行协商谈判的；（六）拒绝有关部门监督检查或者提供虚假情况的。供应商有前款第（一）至（五）项情形之一的，中标、成交无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Times New Roman"/>
          <w:bCs/>
          <w:sz w:val="32"/>
          <w:szCs w:val="32"/>
        </w:rPr>
      </w:pPr>
      <w:r>
        <w:rPr>
          <w:rFonts w:hint="eastAsia" w:ascii="黑体" w:hAnsi="黑体" w:eastAsia="黑体" w:cs="Times New Roman"/>
          <w:bCs/>
          <w:sz w:val="32"/>
          <w:szCs w:val="32"/>
        </w:rPr>
        <w:t>五、询价时间和回复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询价时间：2023年1月</w:t>
      </w:r>
      <w:r>
        <w:rPr>
          <w:rFonts w:hint="eastAsia" w:ascii="仿宋_GB2312" w:hAnsi="仿宋" w:eastAsia="仿宋_GB2312" w:cs="Times New Roman"/>
          <w:sz w:val="32"/>
          <w:szCs w:val="32"/>
          <w:lang w:val="en-US" w:eastAsia="zh-CN"/>
        </w:rPr>
        <w:t>16</w:t>
      </w:r>
      <w:r>
        <w:rPr>
          <w:rFonts w:hint="eastAsia" w:ascii="仿宋_GB2312" w:hAnsi="仿宋" w:eastAsia="仿宋_GB2312" w:cs="Times New Roman"/>
          <w:sz w:val="32"/>
          <w:szCs w:val="32"/>
        </w:rPr>
        <w:t>日——1月</w:t>
      </w:r>
      <w:r>
        <w:rPr>
          <w:rFonts w:hint="eastAsia" w:ascii="仿宋_GB2312" w:hAnsi="仿宋" w:eastAsia="仿宋_GB2312" w:cs="Times New Roman"/>
          <w:sz w:val="32"/>
          <w:szCs w:val="32"/>
          <w:lang w:val="en-US" w:eastAsia="zh-CN"/>
        </w:rPr>
        <w:t>19</w:t>
      </w:r>
      <w:r>
        <w:rPr>
          <w:rFonts w:hint="eastAsia" w:ascii="仿宋_GB2312" w:hAnsi="仿宋"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投标人应于2023年1月</w:t>
      </w:r>
      <w:r>
        <w:rPr>
          <w:rFonts w:hint="eastAsia" w:ascii="仿宋_GB2312" w:hAnsi="仿宋" w:eastAsia="仿宋_GB2312" w:cs="Times New Roman"/>
          <w:sz w:val="32"/>
          <w:szCs w:val="32"/>
          <w:lang w:val="en-US" w:eastAsia="zh-CN"/>
        </w:rPr>
        <w:t>19</w:t>
      </w:r>
      <w:r>
        <w:rPr>
          <w:rFonts w:hint="eastAsia" w:ascii="仿宋_GB2312" w:hAnsi="仿宋" w:eastAsia="仿宋_GB2312" w:cs="Times New Roman"/>
          <w:sz w:val="32"/>
          <w:szCs w:val="32"/>
        </w:rPr>
        <w:t>日1</w:t>
      </w:r>
      <w:r>
        <w:rPr>
          <w:rFonts w:hint="eastAsia" w:ascii="仿宋_GB2312" w:hAnsi="仿宋" w:eastAsia="仿宋_GB2312" w:cs="Times New Roman"/>
          <w:sz w:val="32"/>
          <w:szCs w:val="32"/>
          <w:lang w:val="en-US" w:eastAsia="zh-CN"/>
        </w:rPr>
        <w:t>6</w:t>
      </w:r>
      <w:r>
        <w:rPr>
          <w:rFonts w:hint="eastAsia" w:ascii="仿宋_GB2312" w:hAnsi="仿宋" w:eastAsia="仿宋_GB2312" w:cs="Times New Roman"/>
          <w:sz w:val="32"/>
          <w:szCs w:val="32"/>
        </w:rPr>
        <w:t>点</w:t>
      </w:r>
      <w:r>
        <w:rPr>
          <w:rFonts w:hint="eastAsia" w:ascii="仿宋_GB2312" w:hAnsi="仿宋" w:eastAsia="仿宋_GB2312" w:cs="Times New Roman"/>
          <w:sz w:val="32"/>
          <w:szCs w:val="32"/>
          <w:lang w:val="en-US" w:eastAsia="zh-CN"/>
        </w:rPr>
        <w:t>前</w:t>
      </w:r>
      <w:r>
        <w:rPr>
          <w:rFonts w:hint="eastAsia" w:ascii="仿宋_GB2312" w:hAnsi="仿宋" w:eastAsia="仿宋_GB2312" w:cs="Times New Roman"/>
          <w:sz w:val="32"/>
          <w:szCs w:val="32"/>
        </w:rPr>
        <w:t>将报价材料密封送至</w:t>
      </w:r>
      <w:r>
        <w:rPr>
          <w:rFonts w:hint="eastAsia" w:ascii="仿宋_GB2312" w:hAnsi="仿宋" w:eastAsia="仿宋_GB2312" w:cs="Times New Roman"/>
          <w:bCs/>
          <w:color w:val="000000"/>
          <w:sz w:val="32"/>
          <w:szCs w:val="32"/>
        </w:rPr>
        <w:t>石湖景区工程建设指挥部</w:t>
      </w:r>
      <w:r>
        <w:rPr>
          <w:rFonts w:hint="eastAsia" w:ascii="仿宋_GB2312" w:hAnsi="仿宋" w:eastAsia="仿宋_GB2312" w:cs="Times New Roman"/>
          <w:sz w:val="32"/>
          <w:szCs w:val="32"/>
        </w:rPr>
        <w:t>苏州市园林和绿化监察所</w:t>
      </w:r>
      <w:r>
        <w:rPr>
          <w:rFonts w:hint="eastAsia" w:ascii="仿宋_GB2312" w:hAnsi="仿宋" w:eastAsia="仿宋_GB2312" w:cs="Times New Roman"/>
          <w:sz w:val="32"/>
          <w:szCs w:val="32"/>
          <w:lang w:val="en-US" w:eastAsia="zh-CN"/>
        </w:rPr>
        <w:t>办公室</w:t>
      </w:r>
      <w:r>
        <w:rPr>
          <w:rFonts w:hint="eastAsia" w:ascii="仿宋_GB2312" w:hAnsi="仿宋" w:eastAsia="仿宋_GB2312" w:cs="Times New Roman"/>
          <w:sz w:val="32"/>
          <w:szCs w:val="32"/>
        </w:rPr>
        <w:t>，逾期送达无效。请投标人自觉佩戴口罩，配合执行疫情防控的相关要求。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联系人：</w:t>
      </w:r>
      <w:r>
        <w:rPr>
          <w:rFonts w:hint="eastAsia" w:ascii="仿宋_GB2312" w:hAnsi="仿宋" w:eastAsia="仿宋_GB2312" w:cs="Times New Roman"/>
          <w:sz w:val="32"/>
          <w:szCs w:val="32"/>
          <w:lang w:val="en-US" w:eastAsia="zh-CN"/>
        </w:rPr>
        <w:t>孙坚</w:t>
      </w:r>
      <w:r>
        <w:rPr>
          <w:rFonts w:hint="eastAsia" w:ascii="仿宋_GB2312" w:hAnsi="仿宋" w:eastAsia="仿宋_GB2312" w:cs="Times New Roman"/>
          <w:sz w:val="32"/>
          <w:szCs w:val="32"/>
        </w:rPr>
        <w:t>，电话：</w:t>
      </w:r>
      <w:r>
        <w:rPr>
          <w:rFonts w:hint="eastAsia" w:ascii="仿宋_GB2312" w:hAnsi="仿宋" w:eastAsia="仿宋_GB2312" w:cs="Times New Roman"/>
          <w:sz w:val="32"/>
          <w:szCs w:val="32"/>
          <w:lang w:val="en-US" w:eastAsia="zh-CN"/>
        </w:rPr>
        <w:t>13812698900</w:t>
      </w:r>
      <w:r>
        <w:rPr>
          <w:rFonts w:hint="eastAsia" w:ascii="仿宋_GB2312" w:hAnsi="仿宋" w:eastAsia="仿宋_GB2312" w:cs="Times New Roman"/>
          <w:sz w:val="32"/>
          <w:szCs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苏州市园林和绿化监察所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                          2023年1月16日</w:t>
      </w:r>
    </w:p>
    <w:p>
      <w:pPr>
        <w:spacing w:line="560" w:lineRule="exact"/>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Microsoft YaHei UI"/>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gzNTYyOWVhYjJiOTY4ZDgyYTkxMjNiNWE4NTFjNWIifQ=="/>
  </w:docVars>
  <w:rsids>
    <w:rsidRoot w:val="003A440E"/>
    <w:rsid w:val="000159A9"/>
    <w:rsid w:val="001114F2"/>
    <w:rsid w:val="00115389"/>
    <w:rsid w:val="00170F7C"/>
    <w:rsid w:val="001C18E6"/>
    <w:rsid w:val="002A4CEB"/>
    <w:rsid w:val="003505D1"/>
    <w:rsid w:val="003672E3"/>
    <w:rsid w:val="003A440E"/>
    <w:rsid w:val="00525377"/>
    <w:rsid w:val="00560BDC"/>
    <w:rsid w:val="006327E8"/>
    <w:rsid w:val="006E3F05"/>
    <w:rsid w:val="0071606E"/>
    <w:rsid w:val="0077510F"/>
    <w:rsid w:val="007B16C2"/>
    <w:rsid w:val="00845619"/>
    <w:rsid w:val="0089022C"/>
    <w:rsid w:val="008E25F8"/>
    <w:rsid w:val="00927736"/>
    <w:rsid w:val="009D04A1"/>
    <w:rsid w:val="00A454DE"/>
    <w:rsid w:val="00AA10B0"/>
    <w:rsid w:val="00B31F53"/>
    <w:rsid w:val="00C179C9"/>
    <w:rsid w:val="00C611AF"/>
    <w:rsid w:val="00C96288"/>
    <w:rsid w:val="00D03026"/>
    <w:rsid w:val="00D24C46"/>
    <w:rsid w:val="00D420FF"/>
    <w:rsid w:val="00EC17A3"/>
    <w:rsid w:val="3A107051"/>
    <w:rsid w:val="4D163937"/>
    <w:rsid w:val="4D6426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仿宋" w:asciiTheme="minorHAnsi" w:hAnsiTheme="minorHAnsi" w:cstheme="minorBidi"/>
      <w:kern w:val="2"/>
      <w:sz w:val="24"/>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12"/>
    <w:qFormat/>
    <w:uiPriority w:val="0"/>
    <w:pPr>
      <w:widowControl/>
      <w:wordWrap w:val="0"/>
      <w:spacing w:line="440" w:lineRule="exact"/>
      <w:ind w:left="420" w:firstLine="4772" w:firstLineChars="200"/>
    </w:pPr>
    <w:rPr>
      <w:rFonts w:ascii="Times New Roman" w:hAnsi="Times New Roman" w:eastAsia="宋体" w:cs="宋体"/>
      <w:kern w:val="0"/>
      <w:sz w:val="21"/>
      <w:szCs w:val="20"/>
    </w:rPr>
  </w:style>
  <w:style w:type="paragraph" w:styleId="3">
    <w:name w:val="List 2"/>
    <w:basedOn w:val="1"/>
    <w:semiHidden/>
    <w:unhideWhenUsed/>
    <w:qFormat/>
    <w:uiPriority w:val="99"/>
    <w:pPr>
      <w:ind w:left="100" w:leftChars="200" w:hanging="200" w:hangingChars="200"/>
      <w:contextualSpacing/>
    </w:pPr>
  </w:style>
  <w:style w:type="paragraph" w:styleId="4">
    <w:name w:val="footer"/>
    <w:basedOn w:val="1"/>
    <w:link w:val="10"/>
    <w:unhideWhenUsed/>
    <w:qFormat/>
    <w:uiPriority w:val="99"/>
    <w:pPr>
      <w:tabs>
        <w:tab w:val="center" w:pos="4153"/>
        <w:tab w:val="right" w:pos="8306"/>
      </w:tabs>
      <w:snapToGrid w:val="0"/>
      <w:spacing w:line="240" w:lineRule="auto"/>
      <w:jc w:val="left"/>
    </w:pPr>
    <w:rPr>
      <w:rFonts w:eastAsiaTheme="minorEastAsia"/>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spacing w:line="240" w:lineRule="auto"/>
      <w:jc w:val="center"/>
    </w:pPr>
    <w:rPr>
      <w:rFonts w:eastAsiaTheme="minorEastAsia"/>
      <w:sz w:val="18"/>
      <w:szCs w:val="18"/>
    </w:rPr>
  </w:style>
  <w:style w:type="paragraph" w:styleId="6">
    <w:name w:val="Normal (Web)"/>
    <w:basedOn w:val="1"/>
    <w:next w:val="3"/>
    <w:qFormat/>
    <w:uiPriority w:val="0"/>
    <w:pPr>
      <w:widowControl/>
      <w:wordWrap w:val="0"/>
      <w:spacing w:before="60" w:after="60" w:line="312" w:lineRule="auto"/>
      <w:ind w:left="15" w:right="15" w:firstLine="4608" w:firstLineChars="200"/>
    </w:pPr>
    <w:rPr>
      <w:rFonts w:ascii="Times New Roman" w:hAnsi="Times New Roman" w:eastAsia="宋体" w:cs="Times New Roman"/>
      <w:kern w:val="0"/>
      <w:sz w:val="21"/>
      <w:szCs w:val="20"/>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正文缩进 Char"/>
    <w:link w:val="2"/>
    <w:qFormat/>
    <w:uiPriority w:val="0"/>
    <w:rPr>
      <w:rFonts w:ascii="Times New Roman" w:hAnsi="Times New Roman" w:eastAsia="宋体" w:cs="宋体"/>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1252</Words>
  <Characters>1317</Characters>
  <Lines>9</Lines>
  <Paragraphs>2</Paragraphs>
  <TotalTime>142</TotalTime>
  <ScaleCrop>false</ScaleCrop>
  <LinksUpToDate>false</LinksUpToDate>
  <CharactersWithSpaces>1319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2022-12-26T10:19:00Z</dcterms:created>
  <dc:creator>Admin</dc:creator>
  <cp:lastModifiedBy>Administrator</cp:lastModifiedBy>
  <cp:lastPrinted>2023-01-16T01:12:10Z</cp:lastPrinted>
  <dcterms:modified xsi:type="dcterms:W3CDTF">2023-01-16T01:19:23Z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8E706D6B467B4133A832592AB74E2DB7</vt:lpwstr>
  </property>
</Properties>
</file>