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6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苏州市园林和绿化管理局关于</w:t>
      </w:r>
      <w:r>
        <w:rPr>
          <w:rFonts w:hint="eastAsia" w:ascii="宋体" w:hAnsi="宋体" w:eastAsia="宋体"/>
          <w:b/>
          <w:bCs/>
          <w:sz w:val="24"/>
        </w:rPr>
        <w:t>苏州市2024年自然保护地资源遥感监测项目</w:t>
      </w:r>
      <w:r>
        <w:rPr>
          <w:rFonts w:hint="eastAsia" w:ascii="宋体" w:hAnsi="宋体" w:eastAsia="宋体" w:cs="宋体"/>
          <w:b/>
          <w:bCs/>
          <w:sz w:val="24"/>
        </w:rPr>
        <w:t>的</w:t>
      </w:r>
    </w:p>
    <w:p>
      <w:pPr>
        <w:overflowPunct w:val="0"/>
        <w:spacing w:line="36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成交公告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一、项目编号</w:t>
      </w:r>
      <w:r>
        <w:rPr>
          <w:rFonts w:hint="eastAsia" w:ascii="宋体" w:hAnsi="宋体" w:eastAsia="宋体" w:cs="宋体"/>
          <w:b/>
          <w:sz w:val="24"/>
        </w:rPr>
        <w:t>：</w:t>
      </w:r>
      <w:r>
        <w:rPr>
          <w:rFonts w:hint="eastAsia" w:ascii="宋体" w:hAnsi="宋体" w:eastAsia="宋体" w:cs="宋体"/>
          <w:sz w:val="24"/>
        </w:rPr>
        <w:t>SZCH2024-Q-C-014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sz w:val="24"/>
        </w:rPr>
        <w:t>二</w:t>
      </w:r>
      <w:r>
        <w:rPr>
          <w:rFonts w:hint="eastAsia" w:ascii="宋体" w:hAnsi="宋体" w:eastAsia="宋体" w:cs="宋体"/>
          <w:b/>
          <w:sz w:val="24"/>
        </w:rPr>
        <w:t>、</w:t>
      </w:r>
      <w:r>
        <w:rPr>
          <w:rFonts w:ascii="宋体" w:hAnsi="宋体" w:eastAsia="宋体" w:cs="宋体"/>
          <w:b/>
          <w:sz w:val="24"/>
        </w:rPr>
        <w:t>项目名称：</w:t>
      </w:r>
      <w:r>
        <w:rPr>
          <w:rFonts w:hint="eastAsia" w:ascii="宋体" w:hAnsi="宋体" w:eastAsia="宋体"/>
          <w:sz w:val="24"/>
        </w:rPr>
        <w:t>苏州市2024年自然保护地资源遥感监测</w:t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三</w:t>
      </w:r>
      <w:r>
        <w:rPr>
          <w:rFonts w:hint="eastAsia" w:ascii="宋体" w:hAnsi="宋体" w:eastAsia="宋体" w:cs="宋体"/>
          <w:b/>
          <w:sz w:val="24"/>
        </w:rPr>
        <w:t>、</w:t>
      </w:r>
      <w:r>
        <w:rPr>
          <w:rFonts w:ascii="宋体" w:hAnsi="宋体" w:eastAsia="宋体" w:cs="宋体"/>
          <w:b/>
          <w:sz w:val="24"/>
        </w:rPr>
        <w:t>成交信息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供应商名称：</w:t>
      </w:r>
      <w:r>
        <w:rPr>
          <w:rFonts w:hint="eastAsia" w:ascii="宋体" w:hAnsi="宋体" w:eastAsia="宋体" w:cs="宋体"/>
          <w:sz w:val="24"/>
        </w:rPr>
        <w:t>中科禾信遥感科技（苏州）有限公司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供应商地址：</w:t>
      </w:r>
      <w:r>
        <w:rPr>
          <w:rFonts w:hint="eastAsia" w:ascii="宋体" w:hAnsi="宋体" w:eastAsia="宋体" w:cs="宋体"/>
          <w:sz w:val="24"/>
        </w:rPr>
        <w:t>苏州高新区道元路16号1幢101室406、407</w:t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成交金额：壹拾玖万肆仟伍佰元整（￥：194500.00）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四、主要标的信息</w:t>
      </w:r>
    </w:p>
    <w:tbl>
      <w:tblPr>
        <w:tblStyle w:val="9"/>
        <w:tblW w:w="40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名称</w:t>
            </w:r>
            <w:r>
              <w:rPr>
                <w:rFonts w:hint="eastAsia" w:ascii="宋体" w:hAnsi="宋体" w:eastAsia="宋体" w:cs="宋体"/>
                <w:sz w:val="24"/>
              </w:rPr>
              <w:t>：苏州市202</w:t>
            </w:r>
            <w:r>
              <w:rPr>
                <w:rFonts w:hint="default" w:ascii="宋体" w:hAnsi="宋体" w:eastAsia="宋体" w:cs="宋体"/>
                <w:sz w:val="24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年自然保护地资源遥感监测</w:t>
            </w:r>
          </w:p>
          <w:p>
            <w:pPr>
              <w:tabs>
                <w:tab w:val="left" w:pos="900"/>
                <w:tab w:val="left" w:pos="1170"/>
              </w:tabs>
              <w:snapToGrid w:val="0"/>
              <w:contextualSpacing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服务范围：采购单位指定地点</w:t>
            </w:r>
          </w:p>
          <w:p>
            <w:pPr>
              <w:pStyle w:val="32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服务要求：</w:t>
            </w:r>
            <w:r>
              <w:rPr>
                <w:rFonts w:ascii="宋体" w:hAnsi="宋体" w:eastAsia="宋体"/>
                <w:sz w:val="24"/>
              </w:rPr>
              <w:t>利用遥感技术开展自然保护地资源（自然保护区、风景名胜区和地质公园）的动态监测</w:t>
            </w:r>
            <w:r>
              <w:rPr>
                <w:rFonts w:hint="eastAsia" w:ascii="宋体" w:hAnsi="宋体" w:eastAsia="宋体"/>
                <w:sz w:val="24"/>
              </w:rPr>
              <w:t>，具体</w:t>
            </w:r>
            <w:r>
              <w:rPr>
                <w:rFonts w:hint="eastAsia" w:ascii="宋体" w:hAnsi="宋体" w:eastAsia="宋体" w:cs="宋体"/>
                <w:sz w:val="24"/>
              </w:rPr>
              <w:t>详见采购文件。</w:t>
            </w:r>
          </w:p>
          <w:p>
            <w:pPr>
              <w:pStyle w:val="32"/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服务时间：</w:t>
            </w:r>
            <w:r>
              <w:rPr>
                <w:rFonts w:hint="eastAsia" w:ascii="宋体" w:hAnsi="宋体" w:eastAsia="宋体"/>
                <w:sz w:val="24"/>
              </w:rPr>
              <w:t>自合同签订之日起至2024年监测工作结束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服务标准：</w:t>
            </w:r>
            <w:r>
              <w:rPr>
                <w:rFonts w:hint="eastAsia" w:ascii="宋体" w:hAnsi="宋体" w:eastAsia="宋体"/>
                <w:sz w:val="24"/>
              </w:rPr>
              <w:t>（1）</w:t>
            </w:r>
            <w:r>
              <w:rPr>
                <w:rFonts w:ascii="宋体" w:hAnsi="宋体" w:eastAsia="宋体"/>
                <w:sz w:val="24"/>
              </w:rPr>
              <w:t>提交成果：自然保护地资源疑似变化图斑的矢量数据；自然保护地资源遥感监测季度报告；自然保护地资源遥感年度报告和台账；</w:t>
            </w:r>
            <w:r>
              <w:rPr>
                <w:rFonts w:hint="eastAsia" w:ascii="宋体" w:hAnsi="宋体" w:eastAsia="宋体"/>
                <w:sz w:val="24"/>
              </w:rPr>
              <w:t>（2）</w:t>
            </w:r>
            <w:r>
              <w:rPr>
                <w:rFonts w:ascii="宋体" w:hAnsi="宋体" w:eastAsia="宋体"/>
                <w:sz w:val="24"/>
              </w:rPr>
              <w:t>矢量数据要求：采用2000国家坐标系的闭合面要素，属性字段包含图斑编号、地理坐标、位置、所属资源类型、变化面积、变化类型等；</w:t>
            </w:r>
            <w:r>
              <w:rPr>
                <w:rFonts w:hint="eastAsia" w:ascii="宋体" w:hAnsi="宋体" w:eastAsia="宋体"/>
                <w:sz w:val="24"/>
              </w:rPr>
              <w:t>（3）</w:t>
            </w:r>
            <w:r>
              <w:rPr>
                <w:rFonts w:ascii="宋体" w:hAnsi="宋体" w:eastAsia="宋体"/>
                <w:sz w:val="24"/>
              </w:rPr>
              <w:t>提交时间要求：在</w:t>
            </w:r>
            <w:r>
              <w:rPr>
                <w:rFonts w:hint="eastAsia" w:ascii="宋体" w:hAnsi="宋体" w:eastAsia="宋体"/>
                <w:sz w:val="24"/>
              </w:rPr>
              <w:t>每季度后</w:t>
            </w:r>
            <w:r>
              <w:rPr>
                <w:rFonts w:ascii="宋体" w:hAnsi="宋体" w:eastAsia="宋体"/>
                <w:sz w:val="24"/>
              </w:rPr>
              <w:t>15个工作日内提供季度监测成果报告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年度汇总报告在全年度监测工作完成后7个工作日内提交。</w:t>
            </w:r>
            <w:r>
              <w:rPr>
                <w:rFonts w:hint="eastAsia" w:ascii="宋体" w:hAnsi="宋体" w:eastAsia="宋体"/>
                <w:sz w:val="24"/>
              </w:rPr>
              <w:t>具体</w:t>
            </w:r>
            <w:r>
              <w:rPr>
                <w:rFonts w:hint="eastAsia" w:ascii="宋体" w:hAnsi="宋体" w:eastAsia="宋体" w:cs="宋体"/>
                <w:sz w:val="24"/>
              </w:rPr>
              <w:t>详见采购文件</w:t>
            </w:r>
          </w:p>
        </w:tc>
      </w:tr>
    </w:tbl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五、评审专家名单</w:t>
      </w:r>
      <w:r>
        <w:rPr>
          <w:rFonts w:hint="eastAsia" w:ascii="宋体" w:hAnsi="宋体" w:eastAsia="宋体" w:cs="宋体"/>
          <w:b/>
          <w:sz w:val="24"/>
        </w:rPr>
        <w:t>：徐旭东、黄黎辉、李欣（采购人代表）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六</w:t>
      </w:r>
      <w:r>
        <w:rPr>
          <w:rFonts w:ascii="宋体" w:hAnsi="宋体" w:eastAsia="宋体" w:cs="宋体"/>
          <w:b/>
          <w:sz w:val="24"/>
        </w:rPr>
        <w:t>、公告期限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自本公告发布之日起1个工作日。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七、</w:t>
      </w:r>
      <w:r>
        <w:rPr>
          <w:rFonts w:ascii="宋体" w:hAnsi="宋体" w:eastAsia="宋体" w:cs="宋体"/>
          <w:b/>
          <w:sz w:val="24"/>
        </w:rPr>
        <w:t>其他补充事宜</w:t>
      </w:r>
      <w:r>
        <w:rPr>
          <w:rFonts w:hint="eastAsia" w:ascii="宋体" w:hAnsi="宋体" w:eastAsia="宋体" w:cs="宋体"/>
          <w:b/>
          <w:sz w:val="24"/>
        </w:rPr>
        <w:t>：无。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八</w:t>
      </w:r>
      <w:r>
        <w:rPr>
          <w:rFonts w:ascii="宋体" w:hAnsi="宋体" w:eastAsia="宋体" w:cs="宋体"/>
          <w:b/>
          <w:sz w:val="24"/>
        </w:rPr>
        <w:t>、凡对本次公告内容提出询问，请按以下方式联系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/>
          <w:sz w:val="24"/>
        </w:rPr>
        <w:t>1、</w:t>
      </w:r>
      <w:r>
        <w:rPr>
          <w:rFonts w:ascii="宋体" w:hAnsi="宋体" w:eastAsia="宋体"/>
          <w:sz w:val="24"/>
        </w:rPr>
        <w:t>釆购人信息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名    称：</w:t>
      </w:r>
      <w:r>
        <w:rPr>
          <w:rFonts w:hint="eastAsia" w:ascii="宋体" w:hAnsi="宋体" w:eastAsia="宋体"/>
          <w:sz w:val="24"/>
        </w:rPr>
        <w:t>苏州市园林和绿化管理局</w:t>
      </w:r>
      <w:r>
        <w:rPr>
          <w:rFonts w:ascii="宋体" w:hAnsi="宋体" w:eastAsia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地    址：</w:t>
      </w:r>
      <w:r>
        <w:rPr>
          <w:rFonts w:hint="eastAsia" w:ascii="宋体" w:hAnsi="宋体" w:eastAsia="宋体"/>
          <w:sz w:val="24"/>
        </w:rPr>
        <w:t>苏州市姑苏区公园路255号</w:t>
      </w:r>
      <w:r>
        <w:rPr>
          <w:rFonts w:ascii="宋体" w:hAnsi="宋体" w:eastAsia="宋体"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</w:t>
      </w:r>
      <w:r>
        <w:rPr>
          <w:rFonts w:ascii="宋体" w:hAnsi="宋体" w:eastAsia="宋体"/>
          <w:sz w:val="24"/>
        </w:rPr>
        <w:t>方式：</w:t>
      </w:r>
      <w:bookmarkStart w:id="0" w:name="bookmark56"/>
      <w:bookmarkEnd w:id="0"/>
      <w:r>
        <w:rPr>
          <w:rFonts w:hint="eastAsia" w:ascii="宋体" w:hAnsi="宋体" w:eastAsia="宋体"/>
          <w:sz w:val="24"/>
        </w:rPr>
        <w:t>马芳芳（0512-65246237）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</w:t>
      </w:r>
      <w:r>
        <w:rPr>
          <w:rFonts w:ascii="宋体" w:hAnsi="宋体" w:eastAsia="宋体" w:cs="宋体"/>
          <w:sz w:val="24"/>
        </w:rPr>
        <w:t>釆购代理机构信息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/>
          <w:sz w:val="24"/>
        </w:rPr>
        <w:t>名    称：苏州诚和招投标咨询有限公司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/>
          <w:sz w:val="24"/>
        </w:rPr>
        <w:t>地    址：</w:t>
      </w:r>
      <w:r>
        <w:rPr>
          <w:rFonts w:hint="eastAsia" w:ascii="宋体" w:hAnsi="宋体" w:eastAsia="宋体"/>
          <w:sz w:val="24"/>
        </w:rPr>
        <w:t>苏州市竹辉路477号咨询大厦二楼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/>
          <w:sz w:val="24"/>
        </w:rPr>
        <w:t>联系</w:t>
      </w:r>
      <w:r>
        <w:rPr>
          <w:rFonts w:ascii="宋体" w:hAnsi="宋体" w:eastAsia="宋体"/>
          <w:sz w:val="24"/>
        </w:rPr>
        <w:t>方式：</w:t>
      </w:r>
      <w:r>
        <w:rPr>
          <w:rFonts w:hint="eastAsia" w:ascii="宋体" w:hAnsi="宋体" w:eastAsia="宋体" w:cs="宋体"/>
          <w:sz w:val="24"/>
        </w:rPr>
        <w:t>0512-65161791、65161799</w:t>
      </w:r>
      <w:r>
        <w:rPr>
          <w:rFonts w:ascii="宋体" w:hAnsi="宋体" w:eastAsia="宋体" w:cs="宋体"/>
          <w:sz w:val="24"/>
        </w:rPr>
        <w:tab/>
      </w:r>
      <w:bookmarkStart w:id="1" w:name="bookmark57"/>
      <w:bookmarkEnd w:id="1"/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3、项目联系方式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项目联系人：</w:t>
      </w:r>
      <w:r>
        <w:rPr>
          <w:rFonts w:hint="eastAsia" w:ascii="宋体" w:hAnsi="宋体" w:eastAsia="宋体"/>
          <w:sz w:val="24"/>
        </w:rPr>
        <w:t>顾奕、周莉、刘虹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电话：</w:t>
      </w:r>
      <w:r>
        <w:rPr>
          <w:rFonts w:ascii="宋体" w:hAnsi="宋体" w:eastAsia="宋体"/>
          <w:sz w:val="24"/>
        </w:rPr>
        <w:t>0512</w:t>
      </w:r>
      <w:r>
        <w:rPr>
          <w:rFonts w:hint="eastAsia" w:ascii="宋体" w:hAnsi="宋体" w:eastAsia="宋体"/>
          <w:sz w:val="24"/>
        </w:rPr>
        <w:t>-65161799、65161791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十、附件</w:t>
      </w:r>
      <w:bookmarkStart w:id="2" w:name="bookmark58"/>
      <w:bookmarkEnd w:id="2"/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无。</w:t>
      </w:r>
    </w:p>
    <w:p>
      <w:pPr>
        <w:adjustRightInd w:val="0"/>
        <w:snapToGrid w:val="0"/>
        <w:spacing w:line="360" w:lineRule="auto"/>
        <w:ind w:firstLine="200"/>
        <w:jc w:val="righ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苏州诚和招投标咨询有限公司</w:t>
      </w:r>
    </w:p>
    <w:p>
      <w:pPr>
        <w:adjustRightInd w:val="0"/>
        <w:snapToGrid w:val="0"/>
        <w:spacing w:line="360" w:lineRule="auto"/>
        <w:ind w:firstLine="200"/>
        <w:jc w:val="right"/>
      </w:pPr>
      <w:r>
        <w:rPr>
          <w:rFonts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</w:rPr>
        <w:t>31</w:t>
      </w:r>
      <w:r>
        <w:rPr>
          <w:rFonts w:ascii="宋体" w:hAnsi="宋体" w:eastAsia="宋体" w:cs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DF"/>
    <w:rsid w:val="000C4AC0"/>
    <w:rsid w:val="000C5822"/>
    <w:rsid w:val="000F2B23"/>
    <w:rsid w:val="001519DA"/>
    <w:rsid w:val="001A5005"/>
    <w:rsid w:val="001F2C65"/>
    <w:rsid w:val="002445FA"/>
    <w:rsid w:val="00261580"/>
    <w:rsid w:val="00442FEE"/>
    <w:rsid w:val="005128C3"/>
    <w:rsid w:val="005828F9"/>
    <w:rsid w:val="005923E5"/>
    <w:rsid w:val="005E0E5E"/>
    <w:rsid w:val="005E36E9"/>
    <w:rsid w:val="005E55E6"/>
    <w:rsid w:val="005E7BF6"/>
    <w:rsid w:val="00656BEF"/>
    <w:rsid w:val="00663E88"/>
    <w:rsid w:val="00665F05"/>
    <w:rsid w:val="006B430B"/>
    <w:rsid w:val="0071179D"/>
    <w:rsid w:val="00726DBE"/>
    <w:rsid w:val="00727AB4"/>
    <w:rsid w:val="007665DF"/>
    <w:rsid w:val="007A737D"/>
    <w:rsid w:val="00802652"/>
    <w:rsid w:val="00A12A49"/>
    <w:rsid w:val="00A27C98"/>
    <w:rsid w:val="00A65A7A"/>
    <w:rsid w:val="00C713E5"/>
    <w:rsid w:val="00CD7758"/>
    <w:rsid w:val="00D6526E"/>
    <w:rsid w:val="00D660A5"/>
    <w:rsid w:val="00DE1210"/>
    <w:rsid w:val="00E7385B"/>
    <w:rsid w:val="1DA2186C"/>
    <w:rsid w:val="24C21907"/>
    <w:rsid w:val="53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楷体" w:hAnsi="华文楷体" w:eastAsia="华文楷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overflowPunct w:val="0"/>
      <w:adjustRightInd w:val="0"/>
      <w:jc w:val="left"/>
      <w:textAlignment w:val="baseline"/>
      <w:outlineLvl w:val="1"/>
    </w:pPr>
    <w:rPr>
      <w:rFonts w:ascii="宋体" w:hAnsi="宋体"/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adjustRightInd w:val="0"/>
      <w:jc w:val="left"/>
      <w:textAlignment w:val="baseline"/>
    </w:pPr>
    <w:rPr>
      <w:rFonts w:ascii="Times New Roman" w:hAnsi="Times New Roman" w:eastAsia="楷体_GB2312"/>
      <w:sz w:val="24"/>
      <w:szCs w:val="20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uiPriority w:val="99"/>
    <w:rPr>
      <w:color w:val="954F72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563C1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sz w:val="18"/>
      <w:szCs w:val="18"/>
    </w:rPr>
  </w:style>
  <w:style w:type="character" w:customStyle="1" w:styleId="15">
    <w:name w:val="Heading #3|1_"/>
    <w:link w:val="16"/>
    <w:qFormat/>
    <w:uiPriority w:val="0"/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6">
    <w:name w:val="Heading #3|1"/>
    <w:basedOn w:val="1"/>
    <w:link w:val="15"/>
    <w:uiPriority w:val="0"/>
    <w:pPr>
      <w:spacing w:after="590" w:line="634" w:lineRule="exact"/>
      <w:jc w:val="center"/>
      <w:outlineLvl w:val="2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7">
    <w:name w:val="Body text|1_"/>
    <w:link w:val="18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18">
    <w:name w:val="Body text|1"/>
    <w:basedOn w:val="1"/>
    <w:link w:val="17"/>
    <w:uiPriority w:val="0"/>
    <w:pPr>
      <w:spacing w:after="270" w:line="590" w:lineRule="exact"/>
      <w:ind w:left="190" w:firstLine="650"/>
      <w:jc w:val="left"/>
    </w:pPr>
    <w:rPr>
      <w:rFonts w:ascii="宋体" w:hAnsi="宋体" w:eastAsia="宋体" w:cs="宋体"/>
      <w:szCs w:val="22"/>
      <w:lang w:val="zh-TW" w:eastAsia="zh-TW" w:bidi="zh-TW"/>
    </w:rPr>
  </w:style>
  <w:style w:type="character" w:customStyle="1" w:styleId="19">
    <w:name w:val="Other|1_"/>
    <w:link w:val="20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0">
    <w:name w:val="Other|1"/>
    <w:basedOn w:val="1"/>
    <w:link w:val="19"/>
    <w:qFormat/>
    <w:uiPriority w:val="0"/>
    <w:pPr>
      <w:spacing w:after="130" w:line="413" w:lineRule="auto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1">
    <w:name w:val="批注框文本 字符"/>
    <w:basedOn w:val="10"/>
    <w:link w:val="4"/>
    <w:semiHidden/>
    <w:uiPriority w:val="99"/>
    <w:rPr>
      <w:rFonts w:ascii="华文楷体" w:hAnsi="华文楷体" w:eastAsia="华文楷体" w:cs="Times New Roman"/>
      <w:sz w:val="18"/>
      <w:szCs w:val="18"/>
    </w:r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718</Characters>
  <Lines>5</Lines>
  <Paragraphs>1</Paragraphs>
  <TotalTime>34</TotalTime>
  <ScaleCrop>false</ScaleCrop>
  <LinksUpToDate>false</LinksUpToDate>
  <CharactersWithSpaces>842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2020-07-01T07:33:00Z</dcterms:created>
  <dc:creator>苏州诚和招投标咨询有限公司</dc:creator>
  <cp:lastModifiedBy>Shin</cp:lastModifiedBy>
  <dcterms:modified xsi:type="dcterms:W3CDTF">2024-02-01T02:38:02Z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6BDB78AF05B84014AE6EF726284EDE8C</vt:lpwstr>
  </property>
</Properties>
</file>